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CF" w:rsidRPr="008235DA" w:rsidRDefault="00C951CF" w:rsidP="00C951CF">
      <w:pPr>
        <w:spacing w:afterLines="5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</w:t>
      </w:r>
      <w:r w:rsidRPr="004C1DA1">
        <w:rPr>
          <w:rFonts w:hint="eastAsia"/>
          <w:sz w:val="21"/>
          <w:szCs w:val="21"/>
        </w:rPr>
        <w:t>表</w:t>
      </w:r>
      <w:r w:rsidRPr="004C1DA1">
        <w:rPr>
          <w:sz w:val="21"/>
          <w:szCs w:val="21"/>
        </w:rPr>
        <w:t>1</w:t>
      </w:r>
      <w:r w:rsidRPr="004C1DA1">
        <w:rPr>
          <w:rFonts w:hint="eastAsia"/>
          <w:sz w:val="21"/>
          <w:szCs w:val="21"/>
        </w:rPr>
        <w:t>新村矿床沥青铀矿电子探针分析结果（</w:t>
      </w:r>
      <w:r w:rsidRPr="004C1DA1">
        <w:rPr>
          <w:rFonts w:hint="eastAsia"/>
          <w:sz w:val="21"/>
          <w:szCs w:val="21"/>
        </w:rPr>
        <w:t>wt/%</w:t>
      </w:r>
      <w:r w:rsidRPr="004C1DA1">
        <w:rPr>
          <w:rFonts w:hint="eastAsia"/>
          <w:sz w:val="21"/>
          <w:szCs w:val="21"/>
        </w:rPr>
        <w:t>）</w:t>
      </w:r>
    </w:p>
    <w:p w:rsidR="00C951CF" w:rsidRPr="004C1DA1" w:rsidRDefault="00C951CF" w:rsidP="00C951CF">
      <w:pPr>
        <w:spacing w:afterLines="50" w:line="240" w:lineRule="auto"/>
        <w:rPr>
          <w:sz w:val="21"/>
          <w:szCs w:val="21"/>
        </w:rPr>
      </w:pPr>
      <w:r w:rsidRPr="004C1DA1">
        <w:rPr>
          <w:sz w:val="21"/>
          <w:szCs w:val="21"/>
        </w:rPr>
        <w:t xml:space="preserve">Table </w:t>
      </w:r>
      <w:proofErr w:type="gramStart"/>
      <w:r w:rsidRPr="004C1DA1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 </w:t>
      </w:r>
      <w:r w:rsidRPr="004C1DA1">
        <w:rPr>
          <w:sz w:val="21"/>
          <w:szCs w:val="21"/>
        </w:rPr>
        <w:t xml:space="preserve"> Electron</w:t>
      </w:r>
      <w:proofErr w:type="gramEnd"/>
      <w:r w:rsidRPr="004C1DA1">
        <w:rPr>
          <w:sz w:val="21"/>
          <w:szCs w:val="21"/>
        </w:rPr>
        <w:t xml:space="preserve"> microprobe analysis of </w:t>
      </w:r>
      <w:r w:rsidRPr="004C1DA1">
        <w:rPr>
          <w:rFonts w:hint="eastAsia"/>
          <w:sz w:val="21"/>
          <w:szCs w:val="21"/>
        </w:rPr>
        <w:t>pitchblende</w:t>
      </w:r>
      <w:r w:rsidRPr="004C1DA1">
        <w:rPr>
          <w:sz w:val="21"/>
          <w:szCs w:val="21"/>
        </w:rPr>
        <w:t xml:space="preserve"> from </w:t>
      </w:r>
      <w:proofErr w:type="spellStart"/>
      <w:r w:rsidRPr="004C1DA1">
        <w:rPr>
          <w:sz w:val="21"/>
          <w:szCs w:val="21"/>
        </w:rPr>
        <w:t>Xincun</w:t>
      </w:r>
      <w:proofErr w:type="spellEnd"/>
      <w:r w:rsidRPr="004C1DA1">
        <w:rPr>
          <w:sz w:val="21"/>
          <w:szCs w:val="21"/>
        </w:rPr>
        <w:t xml:space="preserve"> deposit (wt /%)</w:t>
      </w:r>
    </w:p>
    <w:tbl>
      <w:tblPr>
        <w:tblW w:w="8789" w:type="dxa"/>
        <w:jc w:val="center"/>
        <w:tblLayout w:type="fixed"/>
        <w:tblLook w:val="04A0"/>
      </w:tblPr>
      <w:tblGrid>
        <w:gridCol w:w="993"/>
        <w:gridCol w:w="709"/>
        <w:gridCol w:w="709"/>
        <w:gridCol w:w="708"/>
        <w:gridCol w:w="709"/>
        <w:gridCol w:w="709"/>
        <w:gridCol w:w="566"/>
        <w:gridCol w:w="710"/>
        <w:gridCol w:w="708"/>
        <w:gridCol w:w="708"/>
        <w:gridCol w:w="709"/>
        <w:gridCol w:w="851"/>
      </w:tblGrid>
      <w:tr w:rsidR="00C951CF" w:rsidRPr="004C1DA1" w:rsidTr="00424E9A">
        <w:trPr>
          <w:trHeight w:val="324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Times New Roman" w:hint="eastAsia"/>
                <w:kern w:val="0"/>
                <w:sz w:val="18"/>
                <w:szCs w:val="18"/>
              </w:rPr>
              <w:t>矿物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测点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Na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O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K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O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CaO</w:t>
            </w:r>
            <w:proofErr w:type="spellEnd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SiO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FeO</w:t>
            </w:r>
            <w:proofErr w:type="spellEnd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Al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MnO</w:t>
            </w:r>
            <w:proofErr w:type="spellEnd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La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Ce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0.21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0.15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0.12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0.24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0.29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0.21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7.16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0.11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0.18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0.12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5.45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0.22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7.03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0.17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7.23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0.13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0.14</w:t>
            </w:r>
          </w:p>
        </w:tc>
      </w:tr>
      <w:tr w:rsidR="00C951CF" w:rsidRPr="004C1DA1" w:rsidTr="00424E9A">
        <w:trPr>
          <w:trHeight w:val="462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ind w:firstLineChars="100" w:firstLine="180"/>
              <w:rPr>
                <w:rFonts w:eastAsia="Times New Roman" w:cs="Times New Roman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Times New Roman" w:hint="eastAsia"/>
                <w:kern w:val="0"/>
                <w:sz w:val="18"/>
                <w:szCs w:val="18"/>
              </w:rPr>
              <w:t>矿物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测点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Pr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Nd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Y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WO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PbO</w:t>
            </w:r>
            <w:proofErr w:type="spellEnd"/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ThO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UO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cs="Times New Roman"/>
                <w:kern w:val="0"/>
                <w:sz w:val="18"/>
                <w:szCs w:val="18"/>
              </w:rPr>
              <w:t>总量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4C1DA1">
              <w:rPr>
                <w:rFonts w:cs="Times New Roman"/>
                <w:kern w:val="0"/>
                <w:sz w:val="18"/>
                <w:szCs w:val="18"/>
              </w:rPr>
              <w:t>Age/Ma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4C1DA1">
              <w:rPr>
                <w:rFonts w:cs="Times New Roman" w:hint="eastAsia"/>
                <w:kern w:val="0"/>
                <w:sz w:val="18"/>
                <w:szCs w:val="18"/>
              </w:rPr>
              <w:t>误差</w:t>
            </w:r>
            <w:r w:rsidRPr="004C1DA1">
              <w:rPr>
                <w:rFonts w:cs="Times New Roman"/>
                <w:kern w:val="0"/>
                <w:sz w:val="18"/>
                <w:szCs w:val="18"/>
              </w:rPr>
              <w:t>/Ma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102.4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8.4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69.3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5.7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84.50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96.55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126.0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10.3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83.37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94.92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56.1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4.6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61.6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5.0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96.56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63.7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5.2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43.4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3.5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99.31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87.9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7.2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58.4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4.8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61.1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5.0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99.44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68.0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5.5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60.6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4.9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49.9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4.1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66.0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5.4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68.3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5.6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41.3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3.4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64.2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5.2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94.5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7.7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99.92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172.5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14.1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84.55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96.87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76.8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6.3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91.7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7.5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47.4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3.9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87.21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99.05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6.9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93.0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7.6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91.6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7.5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69.9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5.7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56.1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4.6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59.0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4.8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38.7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3.2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97.04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44.3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3.6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85.18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96.87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61.2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5.0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86.99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98.66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31.2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2.6 </w:t>
            </w:r>
          </w:p>
        </w:tc>
      </w:tr>
      <w:tr w:rsidR="00C951CF" w:rsidRPr="004C1DA1" w:rsidTr="00424E9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1DA1">
              <w:rPr>
                <w:rFonts w:ascii="宋体" w:hAnsi="宋体" w:cs="宋体" w:hint="eastAsia"/>
                <w:kern w:val="0"/>
                <w:sz w:val="18"/>
                <w:szCs w:val="18"/>
              </w:rPr>
              <w:t>沥青铀矿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Line8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83.49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>96.89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147.4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color w:val="000000"/>
                <w:sz w:val="18"/>
                <w:szCs w:val="18"/>
              </w:rPr>
              <w:t xml:space="preserve">12.0 </w:t>
            </w:r>
          </w:p>
        </w:tc>
      </w:tr>
    </w:tbl>
    <w:p w:rsidR="00C951CF" w:rsidRPr="004C1DA1" w:rsidRDefault="00C951CF" w:rsidP="00C951CF">
      <w:pPr>
        <w:sectPr w:rsidR="00C951CF" w:rsidRPr="004C1DA1" w:rsidSect="00C951CF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C951CF" w:rsidRPr="008235DA" w:rsidRDefault="00C951CF" w:rsidP="00C951CF">
      <w:r>
        <w:rPr>
          <w:rFonts w:hint="eastAsia"/>
        </w:rPr>
        <w:lastRenderedPageBreak/>
        <w:t>附</w:t>
      </w:r>
      <w:r w:rsidRPr="004C1DA1">
        <w:rPr>
          <w:rFonts w:hint="eastAsia"/>
        </w:rPr>
        <w:t>表</w:t>
      </w:r>
      <w:r w:rsidRPr="004C1DA1">
        <w:t>2</w:t>
      </w:r>
      <w:r w:rsidRPr="004C1DA1">
        <w:rPr>
          <w:rFonts w:hint="eastAsia"/>
        </w:rPr>
        <w:t>新村铀矿床沥青铀矿</w:t>
      </w:r>
      <w:r w:rsidRPr="004C1DA1">
        <w:rPr>
          <w:rFonts w:hint="eastAsia"/>
        </w:rPr>
        <w:t>LA-ICP-MS U-</w:t>
      </w:r>
      <w:proofErr w:type="spellStart"/>
      <w:r w:rsidRPr="004C1DA1">
        <w:rPr>
          <w:rFonts w:hint="eastAsia"/>
        </w:rPr>
        <w:t>Pb</w:t>
      </w:r>
      <w:proofErr w:type="spellEnd"/>
      <w:r w:rsidRPr="004C1DA1">
        <w:rPr>
          <w:rFonts w:hint="eastAsia"/>
        </w:rPr>
        <w:t>同位素组成</w:t>
      </w:r>
    </w:p>
    <w:p w:rsidR="00C951CF" w:rsidRPr="004C1DA1" w:rsidRDefault="00C951CF" w:rsidP="00C951CF">
      <w:r w:rsidRPr="004C1DA1">
        <w:t xml:space="preserve">Table </w:t>
      </w:r>
      <w:proofErr w:type="gramStart"/>
      <w:r w:rsidRPr="004C1DA1">
        <w:t>2</w:t>
      </w:r>
      <w:r>
        <w:rPr>
          <w:rFonts w:hint="eastAsia"/>
        </w:rPr>
        <w:t xml:space="preserve"> </w:t>
      </w:r>
      <w:r w:rsidRPr="004C1DA1">
        <w:t xml:space="preserve"> LA</w:t>
      </w:r>
      <w:proofErr w:type="gramEnd"/>
      <w:r w:rsidRPr="004C1DA1">
        <w:t>-ICP-MS U-</w:t>
      </w:r>
      <w:proofErr w:type="spellStart"/>
      <w:r w:rsidRPr="004C1DA1">
        <w:t>Pb</w:t>
      </w:r>
      <w:proofErr w:type="spellEnd"/>
      <w:r w:rsidRPr="004C1DA1">
        <w:t xml:space="preserve"> isotope compositions of pitchblende </w:t>
      </w:r>
      <w:r w:rsidRPr="004C1DA1">
        <w:rPr>
          <w:rFonts w:hint="eastAsia"/>
        </w:rPr>
        <w:t>from</w:t>
      </w:r>
      <w:r w:rsidRPr="004C1DA1">
        <w:t xml:space="preserve"> the </w:t>
      </w:r>
      <w:proofErr w:type="spellStart"/>
      <w:r w:rsidRPr="004C1DA1">
        <w:rPr>
          <w:rFonts w:hint="eastAsia"/>
        </w:rPr>
        <w:t>Xincun</w:t>
      </w:r>
      <w:proofErr w:type="spellEnd"/>
      <w:r w:rsidRPr="004C1DA1">
        <w:t xml:space="preserve"> uranium deposit</w:t>
      </w:r>
    </w:p>
    <w:tbl>
      <w:tblPr>
        <w:tblW w:w="5000" w:type="pct"/>
        <w:tblLook w:val="04A0"/>
      </w:tblPr>
      <w:tblGrid>
        <w:gridCol w:w="951"/>
        <w:gridCol w:w="1492"/>
        <w:gridCol w:w="893"/>
        <w:gridCol w:w="1417"/>
        <w:gridCol w:w="893"/>
        <w:gridCol w:w="1417"/>
        <w:gridCol w:w="896"/>
        <w:gridCol w:w="1491"/>
        <w:gridCol w:w="666"/>
        <w:gridCol w:w="1417"/>
        <w:gridCol w:w="666"/>
        <w:gridCol w:w="1417"/>
        <w:gridCol w:w="558"/>
      </w:tblGrid>
      <w:tr w:rsidR="00C951CF" w:rsidRPr="004C1DA1" w:rsidTr="00424E9A">
        <w:trPr>
          <w:trHeight w:val="276"/>
          <w:tblHeader/>
        </w:trPr>
        <w:tc>
          <w:tcPr>
            <w:tcW w:w="335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4C1DA1">
              <w:rPr>
                <w:rFonts w:cs="Times New Roman"/>
                <w:kern w:val="0"/>
                <w:sz w:val="18"/>
                <w:szCs w:val="18"/>
              </w:rPr>
              <w:t>测点号</w:t>
            </w:r>
          </w:p>
        </w:tc>
        <w:tc>
          <w:tcPr>
            <w:tcW w:w="247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4C1DA1">
              <w:rPr>
                <w:rFonts w:cs="Times New Roman"/>
                <w:kern w:val="0"/>
                <w:sz w:val="18"/>
                <w:szCs w:val="18"/>
              </w:rPr>
              <w:t>同位素比值及误差</w:t>
            </w:r>
          </w:p>
        </w:tc>
        <w:tc>
          <w:tcPr>
            <w:tcW w:w="219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4C1DA1">
              <w:rPr>
                <w:rFonts w:cs="Times New Roman"/>
                <w:kern w:val="0"/>
                <w:sz w:val="18"/>
                <w:szCs w:val="18"/>
              </w:rPr>
              <w:t>年龄及误差</w:t>
            </w:r>
            <w:r w:rsidRPr="004C1DA1">
              <w:rPr>
                <w:rFonts w:cs="Times New Roman"/>
                <w:kern w:val="0"/>
                <w:sz w:val="18"/>
                <w:szCs w:val="18"/>
              </w:rPr>
              <w:t>/Ma</w:t>
            </w:r>
          </w:p>
        </w:tc>
      </w:tr>
      <w:tr w:rsidR="00C951CF" w:rsidRPr="004C1DA1" w:rsidTr="00424E9A">
        <w:trPr>
          <w:trHeight w:val="240"/>
          <w:tblHeader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Pb/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Pb/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Pb/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Pb/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Pb/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Pb/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1σ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0.1763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0.2724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0.0076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0.0110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2618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1.2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0.3766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0.0127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3009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325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0.1699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0.2498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2567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226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0.7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0.2038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0.0074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0.3342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0.0194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2856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293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0.2372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0.0134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0.5039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0.0498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0.0128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3102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89.8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414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33.6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3.5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0.2703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2675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0.9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0.2013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0.3089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0.0071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2837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0.2685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0.4976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0.0224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0.0130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3297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46.6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410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0.2926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2772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0.7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0.1847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0.2809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2695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1.3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0.2342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0.4172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0.0249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3081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54.9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354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0.1763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0.2625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2618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69.3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0.8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0.1712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0.2542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0.2801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0.0141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0.6574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0.0626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0.0144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3365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78.7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513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91.9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4.0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0.2027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0.3224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0.0069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73.5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1.1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0.2172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0.3365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0.0062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2961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0.8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0.1961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0.2930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0.0070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2794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0.2346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0.3972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0.0206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3084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74.8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0.2164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0.3473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2954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303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74.0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0.9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0.2402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0.0093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0.4380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0.0275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3121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369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2.3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0.2828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0.5421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0.0198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0.0135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3389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1.9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0.1976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0.3052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0.0068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2806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71.7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0.8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0.2736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0.5791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0.0381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0.0139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3327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464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88.8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3.0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0.3038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0.6033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0.0260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0.0140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3490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479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89.9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0.1712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0.2468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0.6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0.1892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0.2818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0.0060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2736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0.8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0.2348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0.4438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0.0366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0.0004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3085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373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2.5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0.1832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0.2966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0.0097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2683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264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0.1877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0.2730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2722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0.7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0.1569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0.2186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2433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201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0.7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0.1549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0.2286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0.0052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2800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209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C951CF" w:rsidRPr="004C1DA1" w:rsidTr="00424E9A">
        <w:trPr>
          <w:trHeight w:val="228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0.2339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0.3612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0.0197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3079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60.5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313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1.1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0.1964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0.2872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0.0059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2796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256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0.9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0.1131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0.1390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1850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56.7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0.7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0.1227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0.1595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1996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0.7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0.1365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0.1840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0.0073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0.0096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2183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61.3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0.2169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0.0065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0.3851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0.0192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2958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331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0.1487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0.2123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2332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0.8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0.1529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0.1961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0.0093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2389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0.6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0.1482 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0.1821 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0.0045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0.0088 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2326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170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0.8 </w:t>
            </w:r>
          </w:p>
        </w:tc>
      </w:tr>
      <w:tr w:rsidR="00C951CF" w:rsidRPr="004C1DA1" w:rsidTr="00424E9A">
        <w:trPr>
          <w:trHeight w:val="240"/>
        </w:trPr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0.2064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0.3366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0.0107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0.0117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2877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74.9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4C1DA1">
              <w:rPr>
                <w:rFonts w:eastAsia="等线" w:cs="Times New Roman"/>
                <w:kern w:val="0"/>
                <w:sz w:val="18"/>
                <w:szCs w:val="18"/>
              </w:rPr>
              <w:t xml:space="preserve">1.0 </w:t>
            </w:r>
          </w:p>
        </w:tc>
      </w:tr>
    </w:tbl>
    <w:p w:rsidR="00C951CF" w:rsidRPr="008235DA" w:rsidRDefault="00C951CF" w:rsidP="00C951CF">
      <w:r w:rsidRPr="004C1DA1">
        <w:br w:type="page"/>
      </w:r>
    </w:p>
    <w:p w:rsidR="00C951CF" w:rsidRPr="008235DA" w:rsidRDefault="00C951CF" w:rsidP="00C951CF">
      <w:r>
        <w:rPr>
          <w:rFonts w:hint="eastAsia"/>
        </w:rPr>
        <w:lastRenderedPageBreak/>
        <w:t>附</w:t>
      </w:r>
      <w:r w:rsidRPr="004C1DA1">
        <w:rPr>
          <w:rFonts w:hint="eastAsia"/>
        </w:rPr>
        <w:t>表</w:t>
      </w:r>
      <w:r w:rsidRPr="004C1DA1">
        <w:t>3</w:t>
      </w:r>
      <w:r w:rsidRPr="004C1DA1">
        <w:rPr>
          <w:rFonts w:hint="eastAsia"/>
        </w:rPr>
        <w:t>新村铀矿床沥青铀矿稀土元素组成（×</w:t>
      </w:r>
      <w:r w:rsidRPr="004C1DA1">
        <w:rPr>
          <w:rFonts w:hint="eastAsia"/>
        </w:rPr>
        <w:t>1</w:t>
      </w:r>
      <w:r w:rsidRPr="004C1DA1">
        <w:t>0</w:t>
      </w:r>
      <w:r w:rsidRPr="004C1DA1">
        <w:rPr>
          <w:vertAlign w:val="superscript"/>
        </w:rPr>
        <w:t>-6</w:t>
      </w:r>
      <w:r w:rsidRPr="004C1DA1">
        <w:rPr>
          <w:rFonts w:hint="eastAsia"/>
        </w:rPr>
        <w:t>）</w:t>
      </w:r>
    </w:p>
    <w:p w:rsidR="00C951CF" w:rsidRPr="004C1DA1" w:rsidRDefault="00C951CF" w:rsidP="00C951CF">
      <w:r w:rsidRPr="004C1DA1">
        <w:t>Table 3</w:t>
      </w:r>
      <w:r>
        <w:rPr>
          <w:rFonts w:hint="eastAsia"/>
        </w:rPr>
        <w:t xml:space="preserve"> </w:t>
      </w:r>
      <w:r w:rsidRPr="004C1DA1">
        <w:t xml:space="preserve"> REE compositions of pitchblende from the </w:t>
      </w:r>
      <w:proofErr w:type="spellStart"/>
      <w:r w:rsidRPr="004C1DA1">
        <w:t>Xincun</w:t>
      </w:r>
      <w:proofErr w:type="spellEnd"/>
      <w:r w:rsidRPr="004C1DA1">
        <w:t xml:space="preserve"> uranium deposit (</w:t>
      </w:r>
      <w:r w:rsidRPr="004C1DA1">
        <w:rPr>
          <w:rFonts w:hint="eastAsia"/>
        </w:rPr>
        <w:t>×</w:t>
      </w:r>
      <w:r w:rsidRPr="004C1DA1">
        <w:rPr>
          <w:rFonts w:hint="eastAsia"/>
        </w:rPr>
        <w:t>1</w:t>
      </w:r>
      <w:r w:rsidRPr="004C1DA1">
        <w:t>0</w:t>
      </w:r>
      <w:r w:rsidRPr="004C1DA1">
        <w:rPr>
          <w:vertAlign w:val="superscript"/>
        </w:rPr>
        <w:t>-6</w:t>
      </w:r>
      <w:r w:rsidRPr="004C1DA1">
        <w:t>)</w:t>
      </w:r>
    </w:p>
    <w:tbl>
      <w:tblPr>
        <w:tblW w:w="5000" w:type="pct"/>
        <w:tblLook w:val="04A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91"/>
        <w:gridCol w:w="629"/>
        <w:gridCol w:w="666"/>
        <w:gridCol w:w="587"/>
        <w:gridCol w:w="696"/>
        <w:gridCol w:w="816"/>
        <w:gridCol w:w="566"/>
        <w:gridCol w:w="567"/>
      </w:tblGrid>
      <w:tr w:rsidR="00C951CF" w:rsidRPr="004C1DA1" w:rsidTr="00424E9A">
        <w:trPr>
          <w:trHeight w:val="276"/>
          <w:tblHeader/>
        </w:trPr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C1DA1">
              <w:rPr>
                <w:rFonts w:ascii="宋体" w:hAnsi="宋体" w:cs="宋体" w:hint="eastAsia"/>
                <w:kern w:val="0"/>
                <w:sz w:val="15"/>
                <w:szCs w:val="15"/>
              </w:rPr>
              <w:t>点号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Pr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ΣREE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8235DA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LREE</w:t>
            </w:r>
          </w:p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/HREE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LaN</w:t>
            </w:r>
            <w:proofErr w:type="spellEnd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/</w:t>
            </w: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YbN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δEu</w:t>
            </w:r>
            <w:proofErr w:type="spellEnd"/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proofErr w:type="spellStart"/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δCe</w:t>
            </w:r>
            <w:proofErr w:type="spellEnd"/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244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389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43.5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6.06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82.9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17.6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24.0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65.7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9.14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62.2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9.08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1071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14431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0.028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800738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1283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2.27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2.81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0.88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83.5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45.6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6.33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45.9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29.3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32.2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4.39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467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17260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787811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1.86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0.75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77.5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74.3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7.73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43.3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9.96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4.48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29.4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4.25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604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14380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0.0300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801772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0.59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94.5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88.2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7.98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5.22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41.0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9.39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26.3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4.19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16216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795597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379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2.78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0.60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60.1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60.9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5.62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9.04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4.61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9.81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19807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0.0098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783516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231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4.39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0.64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256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21.1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90.8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2.95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56.1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9.98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67.6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6.07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37.8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818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14843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802032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886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4.73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0.66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269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30.3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68.0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39.2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5.79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37.3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4.85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561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15929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797586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856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2.69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3.45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0.83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234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95.9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59.1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73.1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47.2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5.99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5.41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858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20993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777539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861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2.39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4.40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0.65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59.2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6.49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42.1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8.52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3.46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3.59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614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15444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798772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571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2.91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5.46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0.58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95.1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47.7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34.6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7.67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53.2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4.98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4.84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620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14234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787250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461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2.07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0.67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438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729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328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42.6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1736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17823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783990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2410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2.34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0.88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281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97.5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29.1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3.11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57.3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9.90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69.5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37.7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6.40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5.05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14270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802964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4.79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0.70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471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58.3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58.3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6.06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99.7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59.4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8.66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59.5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1186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13740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804343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1842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0.78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26.4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2.37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43.9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7.45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48.6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3.31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481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22588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770904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811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3.81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6.41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0.76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425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45.2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183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55.7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5.84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25.1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64.8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65.5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8.75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750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16103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0.030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796555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1356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2.65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0.93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39.2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63.6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77.3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39.5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5.28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41.0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5.38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745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16674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0.0070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793312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1080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3.16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0.73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25.2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98.6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3.09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42.7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8.21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58.4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4.72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29.9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4.81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648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15572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800623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846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5.28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0.76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209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33.6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3.77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56.2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13.4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88.1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18.5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50.2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52.1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6.33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706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17698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791187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1009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2.45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0.82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235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325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29.5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3.09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57.1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82.0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47.0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7.00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6.41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755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17248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789419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1000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2.68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3.82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0.82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67.3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18.5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1.85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7.46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55.4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34.3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5.02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4.61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574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19280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0.040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782599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629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2.41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0.69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74.7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20.9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2.64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51.9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9.59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63.5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4.99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31.1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4.31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659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21279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776767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648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3.59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0.63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281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32.7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62.5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69.2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6.07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36.6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4.92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810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15732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798860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936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4.72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0.72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228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30.3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3.92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66.8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87.7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51.5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6.73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49.7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7.13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886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21043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777575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956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2.17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0.70 </w:t>
            </w:r>
          </w:p>
        </w:tc>
      </w:tr>
      <w:tr w:rsidR="00C951CF" w:rsidRPr="004C1DA1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206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19.3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83.9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26.8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2.78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52.5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73.0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38.2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5.77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32.4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4.59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729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24033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0.021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766836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736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2.18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3.68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0.74 </w:t>
            </w:r>
          </w:p>
        </w:tc>
      </w:tr>
      <w:tr w:rsidR="00C951CF" w:rsidRPr="006779A3" w:rsidTr="00424E9A">
        <w:trPr>
          <w:trHeight w:val="276"/>
        </w:trPr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289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271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25.2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102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31.9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78.8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15.8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6.91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6.39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897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13813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0.021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805664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986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2.75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5.17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4C1DA1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1CF" w:rsidRPr="006779A3" w:rsidRDefault="00C951CF" w:rsidP="00424E9A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4C1DA1">
              <w:rPr>
                <w:rFonts w:eastAsia="等线" w:cs="Times New Roman"/>
                <w:kern w:val="0"/>
                <w:sz w:val="15"/>
                <w:szCs w:val="15"/>
              </w:rPr>
              <w:t>0.60</w:t>
            </w:r>
          </w:p>
        </w:tc>
      </w:tr>
    </w:tbl>
    <w:p w:rsidR="00C951CF" w:rsidRPr="008235DA" w:rsidRDefault="00C951CF" w:rsidP="00C951CF"/>
    <w:p w:rsidR="00C951CF" w:rsidRPr="008235DA" w:rsidRDefault="00C951CF" w:rsidP="00C951CF"/>
    <w:p w:rsidR="00C951CF" w:rsidRPr="008235DA" w:rsidRDefault="00C951CF" w:rsidP="00C951CF"/>
    <w:p w:rsidR="00C951CF" w:rsidRPr="008235DA" w:rsidRDefault="00C951CF" w:rsidP="00C951CF"/>
    <w:p w:rsidR="00C951CF" w:rsidRPr="008235DA" w:rsidRDefault="00C951CF" w:rsidP="00C951CF"/>
    <w:p w:rsidR="00C951CF" w:rsidRPr="008235DA" w:rsidRDefault="00C951CF" w:rsidP="00C951CF"/>
    <w:p w:rsidR="00C951CF" w:rsidRDefault="00C951CF" w:rsidP="00C951CF"/>
    <w:p w:rsidR="005259C0" w:rsidRDefault="005259C0"/>
    <w:sectPr w:rsidR="005259C0" w:rsidSect="004A7464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226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235DA" w:rsidRDefault="00C951CF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35DA" w:rsidRDefault="00C951C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E76"/>
    <w:multiLevelType w:val="hybridMultilevel"/>
    <w:tmpl w:val="DF241692"/>
    <w:lvl w:ilvl="0" w:tplc="95DA789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D5D83"/>
    <w:multiLevelType w:val="hybridMultilevel"/>
    <w:tmpl w:val="55285ED4"/>
    <w:lvl w:ilvl="0" w:tplc="95DA789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2C2510"/>
    <w:multiLevelType w:val="hybridMultilevel"/>
    <w:tmpl w:val="1EE81EF0"/>
    <w:lvl w:ilvl="0" w:tplc="75EC5A9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D8C0E0A"/>
    <w:multiLevelType w:val="hybridMultilevel"/>
    <w:tmpl w:val="4E769556"/>
    <w:lvl w:ilvl="0" w:tplc="6BFAD1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729DD"/>
    <w:multiLevelType w:val="hybridMultilevel"/>
    <w:tmpl w:val="77C4324A"/>
    <w:lvl w:ilvl="0" w:tplc="C8448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EF4F56"/>
    <w:multiLevelType w:val="hybridMultilevel"/>
    <w:tmpl w:val="AD6EFDDC"/>
    <w:lvl w:ilvl="0" w:tplc="66508882">
      <w:start w:val="1"/>
      <w:numFmt w:val="decimal"/>
      <w:lvlText w:val="[%1]"/>
      <w:lvlJc w:val="left"/>
      <w:pPr>
        <w:ind w:left="420" w:hanging="420"/>
      </w:pPr>
      <w:rPr>
        <w:rFonts w:ascii="宋体" w:eastAsia="宋体" w:hAnsi="宋体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1CF"/>
    <w:rsid w:val="00327DF3"/>
    <w:rsid w:val="005259C0"/>
    <w:rsid w:val="005A2891"/>
    <w:rsid w:val="00B56E18"/>
    <w:rsid w:val="00C45618"/>
    <w:rsid w:val="00C9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CF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951CF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51CF"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51CF"/>
    <w:pPr>
      <w:keepNext/>
      <w:keepLines/>
      <w:spacing w:afterLines="50" w:line="240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51CF"/>
    <w:rPr>
      <w:rFonts w:ascii="Times New Roman" w:eastAsia="宋体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C951CF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C951CF"/>
    <w:rPr>
      <w:rFonts w:ascii="Times New Roman" w:eastAsia="宋体" w:hAnsi="Times New Roman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C9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1CF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1CF"/>
    <w:rPr>
      <w:rFonts w:ascii="Times New Roman" w:eastAsia="宋体" w:hAnsi="Times New Roman"/>
      <w:sz w:val="18"/>
      <w:szCs w:val="18"/>
    </w:rPr>
  </w:style>
  <w:style w:type="paragraph" w:styleId="a5">
    <w:name w:val="No Spacing"/>
    <w:uiPriority w:val="1"/>
    <w:qFormat/>
    <w:rsid w:val="00C951CF"/>
    <w:pPr>
      <w:widowControl w:val="0"/>
      <w:jc w:val="both"/>
    </w:pPr>
    <w:rPr>
      <w:rFonts w:ascii="Times New Roman" w:eastAsia="宋体" w:hAnsi="Times New Roman"/>
    </w:rPr>
  </w:style>
  <w:style w:type="paragraph" w:customStyle="1" w:styleId="paragraph">
    <w:name w:val="paragraph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customStyle="1" w:styleId="sentence">
    <w:name w:val="sentence"/>
    <w:basedOn w:val="a0"/>
    <w:rsid w:val="00C951CF"/>
  </w:style>
  <w:style w:type="paragraph" w:styleId="a6">
    <w:name w:val="List Paragraph"/>
    <w:basedOn w:val="a"/>
    <w:uiPriority w:val="34"/>
    <w:qFormat/>
    <w:rsid w:val="00C951C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951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1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51CF"/>
    <w:rPr>
      <w:color w:val="954F72"/>
      <w:u w:val="single"/>
    </w:rPr>
  </w:style>
  <w:style w:type="paragraph" w:customStyle="1" w:styleId="msonormal0">
    <w:name w:val="msonormal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cs="Times New Roman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cs="Times New Roman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cs="Times New Roman"/>
      <w:b/>
      <w:bCs/>
      <w:kern w:val="0"/>
      <w:sz w:val="20"/>
      <w:szCs w:val="20"/>
    </w:rPr>
  </w:style>
  <w:style w:type="paragraph" w:customStyle="1" w:styleId="font9">
    <w:name w:val="font9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cs="Times New Roman"/>
      <w:b/>
      <w:bCs/>
      <w:kern w:val="0"/>
      <w:sz w:val="20"/>
      <w:szCs w:val="20"/>
    </w:rPr>
  </w:style>
  <w:style w:type="paragraph" w:customStyle="1" w:styleId="xl64">
    <w:name w:val="xl64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kern w:val="0"/>
      <w:sz w:val="20"/>
      <w:szCs w:val="20"/>
    </w:rPr>
  </w:style>
  <w:style w:type="paragraph" w:customStyle="1" w:styleId="xl67">
    <w:name w:val="xl67"/>
    <w:basedOn w:val="a"/>
    <w:rsid w:val="00C951CF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69">
    <w:name w:val="xl69"/>
    <w:basedOn w:val="a"/>
    <w:rsid w:val="00C951CF"/>
    <w:pPr>
      <w:widowControl/>
      <w:spacing w:before="100" w:beforeAutospacing="1" w:after="100" w:afterAutospacing="1" w:line="240" w:lineRule="auto"/>
      <w:jc w:val="center"/>
    </w:pPr>
    <w:rPr>
      <w:rFonts w:cs="Times New Roman"/>
      <w:b/>
      <w:bCs/>
      <w:kern w:val="0"/>
      <w:sz w:val="20"/>
      <w:szCs w:val="20"/>
    </w:rPr>
  </w:style>
  <w:style w:type="paragraph" w:customStyle="1" w:styleId="xl70">
    <w:name w:val="xl70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951CF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951C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cs="Times New Roman"/>
      <w:kern w:val="0"/>
      <w:szCs w:val="24"/>
    </w:rPr>
  </w:style>
  <w:style w:type="paragraph" w:customStyle="1" w:styleId="xl75">
    <w:name w:val="xl75"/>
    <w:basedOn w:val="a"/>
    <w:rsid w:val="00C951CF"/>
    <w:pPr>
      <w:widowControl/>
      <w:spacing w:before="100" w:beforeAutospacing="1" w:after="100" w:afterAutospacing="1" w:line="240" w:lineRule="auto"/>
      <w:jc w:val="center"/>
      <w:textAlignment w:val="center"/>
    </w:pPr>
    <w:rPr>
      <w:rFonts w:cs="Times New Roman"/>
      <w:kern w:val="0"/>
      <w:szCs w:val="24"/>
    </w:rPr>
  </w:style>
  <w:style w:type="paragraph" w:styleId="a9">
    <w:name w:val="Plain Text"/>
    <w:basedOn w:val="a"/>
    <w:link w:val="Char1"/>
    <w:uiPriority w:val="99"/>
    <w:unhideWhenUsed/>
    <w:rsid w:val="00C951CF"/>
    <w:pPr>
      <w:widowControl/>
      <w:spacing w:beforeLines="50" w:afterLines="50"/>
    </w:pPr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9"/>
    <w:uiPriority w:val="99"/>
    <w:rsid w:val="00C951CF"/>
    <w:rPr>
      <w:rFonts w:ascii="宋体" w:eastAsia="宋体" w:hAnsi="Courier New" w:cs="Courier New"/>
      <w:szCs w:val="21"/>
    </w:rPr>
  </w:style>
  <w:style w:type="character" w:styleId="aa">
    <w:name w:val="Emphasis"/>
    <w:basedOn w:val="a0"/>
    <w:uiPriority w:val="20"/>
    <w:qFormat/>
    <w:rsid w:val="00C951CF"/>
    <w:rPr>
      <w:i/>
      <w:iCs/>
    </w:rPr>
  </w:style>
  <w:style w:type="character" w:styleId="ab">
    <w:name w:val="line number"/>
    <w:basedOn w:val="a0"/>
    <w:uiPriority w:val="99"/>
    <w:semiHidden/>
    <w:unhideWhenUsed/>
    <w:rsid w:val="00C951CF"/>
  </w:style>
  <w:style w:type="character" w:customStyle="1" w:styleId="info">
    <w:name w:val="info"/>
    <w:basedOn w:val="a0"/>
    <w:rsid w:val="00C951CF"/>
  </w:style>
  <w:style w:type="paragraph" w:styleId="ac">
    <w:name w:val="footnote text"/>
    <w:basedOn w:val="a"/>
    <w:link w:val="Char2"/>
    <w:uiPriority w:val="99"/>
    <w:semiHidden/>
    <w:unhideWhenUsed/>
    <w:rsid w:val="00C951C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c"/>
    <w:uiPriority w:val="99"/>
    <w:semiHidden/>
    <w:rsid w:val="00C951CF"/>
    <w:rPr>
      <w:rFonts w:ascii="Times New Roman" w:eastAsia="宋体" w:hAnsi="Times New Roman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951CF"/>
    <w:rPr>
      <w:vertAlign w:val="superscript"/>
    </w:rPr>
  </w:style>
  <w:style w:type="paragraph" w:styleId="ae">
    <w:name w:val="Balloon Text"/>
    <w:basedOn w:val="a"/>
    <w:link w:val="Char3"/>
    <w:uiPriority w:val="99"/>
    <w:semiHidden/>
    <w:unhideWhenUsed/>
    <w:rsid w:val="00C951CF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C951C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wooxxh3021</dc:creator>
  <cp:lastModifiedBy>wooxxh3021</cp:lastModifiedBy>
  <cp:revision>1</cp:revision>
  <dcterms:created xsi:type="dcterms:W3CDTF">2024-01-17T02:54:00Z</dcterms:created>
  <dcterms:modified xsi:type="dcterms:W3CDTF">2024-01-17T02:55:00Z</dcterms:modified>
</cp:coreProperties>
</file>