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3489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990215"/>
            <wp:effectExtent l="0" t="0" r="14605" b="12065"/>
            <wp:docPr id="3" name="图片 3" descr="附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2A44F2">
      <w:pPr>
        <w:jc w:val="center"/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  <w:lang w:val="en-US" w:eastAsia="zh-CN"/>
        </w:rPr>
        <w:t xml:space="preserve">附图1 </w:t>
      </w:r>
      <w:r>
        <w:rPr>
          <w:rFonts w:hint="eastAsia" w:ascii="Times New Roman" w:hAnsi="Times New Roman"/>
          <w:sz w:val="18"/>
          <w:szCs w:val="18"/>
        </w:rPr>
        <w:t>世界范围内方钠石族矿物的分布（底图据</w:t>
      </w:r>
      <w:r>
        <w:rPr>
          <w:rFonts w:hint="eastAsia" w:ascii="Times New Roman" w:hAnsi="Times New Roman"/>
          <w:color w:val="0000FF"/>
          <w:sz w:val="18"/>
          <w:szCs w:val="18"/>
        </w:rPr>
        <w:t>Marks and Markl, 2017</w:t>
      </w:r>
      <w:r>
        <w:rPr>
          <w:rFonts w:hint="eastAsia" w:ascii="Times New Roman" w:hAnsi="Times New Roman"/>
          <w:sz w:val="18"/>
          <w:szCs w:val="18"/>
        </w:rPr>
        <w:t>修改）</w:t>
      </w:r>
    </w:p>
    <w:p w14:paraId="68777A40">
      <w:pPr>
        <w:jc w:val="center"/>
        <w:rPr>
          <w:rFonts w:hint="eastAsia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Fig.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S1</w:t>
      </w:r>
      <w:r>
        <w:rPr>
          <w:rFonts w:hint="eastAsia" w:ascii="Times New Roman" w:hAnsi="Times New Roman"/>
          <w:sz w:val="18"/>
          <w:szCs w:val="18"/>
        </w:rPr>
        <w:t xml:space="preserve"> The distributions of SGM worldwide (base map modified after </w:t>
      </w:r>
      <w:r>
        <w:rPr>
          <w:rFonts w:hint="eastAsia" w:ascii="Times New Roman" w:hAnsi="Times New Roman"/>
          <w:color w:val="0000FF"/>
          <w:sz w:val="18"/>
          <w:szCs w:val="18"/>
        </w:rPr>
        <w:t>Marks and Markl, 2017</w:t>
      </w:r>
      <w:r>
        <w:rPr>
          <w:rFonts w:hint="eastAsia" w:ascii="Times New Roman" w:hAnsi="Times New Roman"/>
          <w:sz w:val="18"/>
          <w:szCs w:val="18"/>
        </w:rPr>
        <w:t>)</w:t>
      </w:r>
    </w:p>
    <w:p w14:paraId="3C15C11F">
      <w:pPr>
        <w:jc w:val="both"/>
        <w:rPr>
          <w:rFonts w:hint="eastAsia"/>
          <w:sz w:val="18"/>
          <w:szCs w:val="18"/>
        </w:rPr>
      </w:pPr>
    </w:p>
    <w:p w14:paraId="1D6DA13C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</w:rPr>
        <w:t>References</w:t>
      </w:r>
    </w:p>
    <w:p w14:paraId="4848C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0" w:hanging="380" w:hanging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sz w:val="19"/>
          <w:szCs w:val="19"/>
          <w:shd w:val="clear" w:color="auto" w:fill="FFFFFF"/>
        </w:rPr>
        <w:t xml:space="preserve">Marks, M. A. W., Markl, G., 2017. A Global Review on Agpaitic Rocks. </w:t>
      </w:r>
      <w:r>
        <w:rPr>
          <w:rFonts w:hint="eastAsia" w:ascii="Times New Roman" w:hAnsi="Times New Roman" w:eastAsia="宋体" w:cs="Times New Roman"/>
          <w:i/>
          <w:iCs/>
          <w:sz w:val="19"/>
          <w:szCs w:val="19"/>
          <w:shd w:val="clear" w:color="auto" w:fill="FFFFFF"/>
        </w:rPr>
        <w:t>Earth-Science Reviews</w:t>
      </w:r>
      <w:r>
        <w:rPr>
          <w:rFonts w:hint="eastAsia" w:ascii="Times New Roman" w:hAnsi="Times New Roman" w:eastAsia="宋体" w:cs="Times New Roman"/>
          <w:sz w:val="19"/>
          <w:szCs w:val="19"/>
          <w:shd w:val="clear" w:color="auto" w:fill="FFFFFF"/>
        </w:rPr>
        <w:t xml:space="preserve">, 173: 229-258. </w:t>
      </w:r>
      <w:r>
        <w:rPr>
          <w:rFonts w:hint="eastAsia" w:ascii="Times New Roman" w:hAnsi="Times New Roman" w:eastAsia="宋体" w:cs="Times New Roman"/>
          <w:sz w:val="19"/>
          <w:szCs w:val="19"/>
          <w:shd w:val="clear" w:color="auto" w:fill="FFFFFF"/>
        </w:rPr>
        <w:fldChar w:fldCharType="begin"/>
      </w:r>
      <w:r>
        <w:rPr>
          <w:rFonts w:hint="eastAsia" w:ascii="Times New Roman" w:hAnsi="Times New Roman" w:eastAsia="宋体" w:cs="Times New Roman"/>
          <w:sz w:val="19"/>
          <w:szCs w:val="19"/>
          <w:shd w:val="clear" w:color="auto" w:fill="FFFFFF"/>
        </w:rPr>
        <w:instrText xml:space="preserve"> HYPERLINK "https://doi.org/10.1016/j.earscirev.2017.06.002" \t "https://www.sciencedirect.com/science/article/pii/_blank" \o "Persistent link using digital object identifier" </w:instrText>
      </w:r>
      <w:r>
        <w:rPr>
          <w:rFonts w:hint="eastAsia" w:ascii="Times New Roman" w:hAnsi="Times New Roman" w:eastAsia="宋体" w:cs="Times New Roman"/>
          <w:sz w:val="19"/>
          <w:szCs w:val="19"/>
          <w:shd w:val="clear" w:color="auto" w:fill="FFFFFF"/>
        </w:rPr>
        <w:fldChar w:fldCharType="separate"/>
      </w:r>
      <w:r>
        <w:rPr>
          <w:rFonts w:hint="eastAsia" w:ascii="Times New Roman" w:hAnsi="Times New Roman" w:eastAsia="宋体" w:cs="Times New Roman"/>
          <w:sz w:val="19"/>
          <w:szCs w:val="19"/>
          <w:shd w:val="clear" w:color="auto" w:fill="FFFFFF"/>
        </w:rPr>
        <w:t>https://doi. org/10. 1016/ j.earscirev.2017.06.002</w:t>
      </w:r>
      <w:r>
        <w:rPr>
          <w:rFonts w:hint="eastAsia" w:ascii="Times New Roman" w:hAnsi="Times New Roman" w:eastAsia="宋体" w:cs="Times New Roman"/>
          <w:sz w:val="19"/>
          <w:szCs w:val="19"/>
          <w:shd w:val="clear" w:color="auto" w:fill="FFFFFF"/>
        </w:rPr>
        <w:fldChar w:fldCharType="end"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C94E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E296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DE296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40973"/>
    <w:rsid w:val="3DEC0798"/>
    <w:rsid w:val="4E08132E"/>
    <w:rsid w:val="4E1E674C"/>
    <w:rsid w:val="5F93686E"/>
    <w:rsid w:val="60C82547"/>
    <w:rsid w:val="71014C2D"/>
    <w:rsid w:val="7FC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ind w:firstLine="0" w:firstLineChars="0"/>
      <w:jc w:val="both"/>
      <w:outlineLvl w:val="0"/>
      <w:pPrChange w:id="0" w:author="连训 王" w:date="2024-05-21T20:54:00Z">
        <w:pPr>
          <w:keepNext/>
          <w:keepLines/>
          <w:widowControl w:val="0"/>
          <w:jc w:val="both"/>
          <w:outlineLvl w:val="0"/>
        </w:pPr>
      </w:pPrChange>
    </w:pPr>
    <w:rPr>
      <w:rFonts w:ascii="Times New Roman" w:hAnsi="Times New Roman" w:eastAsia="宋体" w:cstheme="minorBidi"/>
      <w:b/>
      <w:bCs/>
      <w:kern w:val="44"/>
      <w:sz w:val="28"/>
      <w:szCs w:val="22"/>
      <w:lang w:val="en-US" w:eastAsia="zh-CN" w:bidi="ar-SA"/>
      <w:rPrChange w:id="1" w:author="连训 王" w:date="2024-05-21T20:54:00Z">
        <w:rPr>
          <w:rFonts w:eastAsia="宋体" w:cstheme="minorBidi"/>
          <w:kern w:val="44"/>
          <w:sz w:val="28"/>
          <w:szCs w:val="22"/>
          <w:lang w:val="en-US" w:eastAsia="zh-CN" w:bidi="ar-SA"/>
        </w:rPr>
      </w:rPrChange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264</Characters>
  <Lines>0</Lines>
  <Paragraphs>0</Paragraphs>
  <TotalTime>1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2025-03-20T03:38:00Z</dcterms:created>
  <dc:creator>86156</dc:creator>
  <cp:lastModifiedBy>梁馨心</cp:lastModifiedBy>
  <dcterms:modified xsi:type="dcterms:W3CDTF">2025-04-16T08:19:09Z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eyJoZGlkIjoiZjliZTFmMzM5OGI0ZTI1ZDQ2YmJjYjEyODg3ODJkNzgiLCJ1c2VySWQiOiIyMzM4NTA5NjEifQ==</vt:lpwstr>
  </property>
  <property fmtid="{D5CDD505-2E9C-101B-9397-08002B2CF9AE}" pid="4" name="ICV">
    <vt:lpwstr>C01A5F1B5CDA4BF2ABF912D8794C6877_12</vt:lpwstr>
  </property>
</Properties>
</file>