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89" w:rsidRPr="005E5980" w:rsidRDefault="00B26689" w:rsidP="00B26689">
      <w:pPr>
        <w:pStyle w:val="6"/>
      </w:pPr>
      <w:r>
        <w:rPr>
          <w:rFonts w:hint="eastAsia"/>
        </w:rPr>
        <w:t>附</w:t>
      </w:r>
      <w:r w:rsidRPr="005E5980">
        <w:t>表</w:t>
      </w:r>
      <w:r w:rsidRPr="005E5980">
        <w:t>1</w:t>
      </w:r>
      <w:r w:rsidRPr="005E5980">
        <w:t>卡伦湖地区泉头组砂岩</w:t>
      </w:r>
      <w:r w:rsidRPr="005E5980">
        <w:t>LA</w:t>
      </w:r>
      <w:r w:rsidRPr="005E5980">
        <w:rPr>
          <w:rFonts w:ascii="MS Gothic" w:eastAsia="MS Gothic" w:hAnsi="MS Gothic" w:cs="MS Gothic" w:hint="eastAsia"/>
        </w:rPr>
        <w:t>⁃</w:t>
      </w:r>
      <w:r w:rsidRPr="005E5980">
        <w:t>ICP</w:t>
      </w:r>
      <w:r>
        <w:t>-</w:t>
      </w:r>
      <w:r w:rsidRPr="005E5980">
        <w:t xml:space="preserve">MS </w:t>
      </w:r>
      <w:r w:rsidRPr="005E5980">
        <w:t>锆石</w:t>
      </w:r>
      <w:r w:rsidRPr="005E5980">
        <w:t xml:space="preserve"> U</w:t>
      </w:r>
      <w:r w:rsidRPr="005E5980">
        <w:rPr>
          <w:rFonts w:ascii="MS Gothic" w:eastAsia="MS Gothic" w:hAnsi="MS Gothic" w:cs="MS Gothic" w:hint="eastAsia"/>
        </w:rPr>
        <w:t>⁃</w:t>
      </w:r>
      <w:r w:rsidRPr="005E5980">
        <w:t xml:space="preserve">Pb </w:t>
      </w:r>
      <w:r w:rsidRPr="005E5980">
        <w:t>同位素组成</w:t>
      </w:r>
    </w:p>
    <w:p w:rsidR="00B26689" w:rsidRPr="00DC31E1" w:rsidRDefault="00B26689" w:rsidP="00B26689">
      <w:pPr>
        <w:ind w:firstLine="420"/>
        <w:jc w:val="center"/>
      </w:pPr>
      <w:r w:rsidRPr="00DC31E1">
        <w:t xml:space="preserve">Table </w:t>
      </w:r>
      <w:r>
        <w:t>1 Sandstone LA ⁃ ICP-MS zircon U⁃</w:t>
      </w:r>
      <w:r w:rsidRPr="00DC31E1">
        <w:t>Pb isotope composition in the spring head group in the Karen Lake area</w:t>
      </w:r>
    </w:p>
    <w:tbl>
      <w:tblPr>
        <w:tblW w:w="10108" w:type="dxa"/>
        <w:jc w:val="center"/>
        <w:tblLook w:val="04A0" w:firstRow="1" w:lastRow="0" w:firstColumn="1" w:lastColumn="0" w:noHBand="0" w:noVBand="1"/>
      </w:tblPr>
      <w:tblGrid>
        <w:gridCol w:w="368"/>
        <w:gridCol w:w="593"/>
        <w:gridCol w:w="7"/>
        <w:gridCol w:w="14"/>
        <w:gridCol w:w="603"/>
        <w:gridCol w:w="516"/>
        <w:gridCol w:w="628"/>
        <w:gridCol w:w="851"/>
        <w:gridCol w:w="629"/>
        <w:gridCol w:w="850"/>
        <w:gridCol w:w="629"/>
        <w:gridCol w:w="875"/>
        <w:gridCol w:w="629"/>
        <w:gridCol w:w="222"/>
        <w:gridCol w:w="825"/>
        <w:gridCol w:w="451"/>
        <w:gridCol w:w="851"/>
        <w:gridCol w:w="567"/>
      </w:tblGrid>
      <w:tr w:rsidR="00B26689" w:rsidRPr="00C3535B" w:rsidTr="00C050BF">
        <w:trPr>
          <w:trHeight w:val="288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样品号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含量(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-6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年龄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(Ma)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Th/U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22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</w:tr>
      <w:tr w:rsidR="00B26689" w:rsidRPr="00C3535B" w:rsidTr="00C050BF">
        <w:trPr>
          <w:trHeight w:val="216"/>
          <w:jc w:val="center"/>
        </w:trPr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KLHZK2-G1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0.032 3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0.243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0.025 9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0.192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0.028 1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0.201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0.031 6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0.221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0.026 8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0.026 9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0.208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0.031 7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0.241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0.032 7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0.042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0.030 7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0.213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0.195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0.025 6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0.194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1154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0.031 7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0.217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0.195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0.203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0.025 6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0.187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0.030 9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0.026 7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0.204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0.026 8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0.185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0.026 8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0.211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0.202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0.201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0.026 3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0.206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0.027 6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0.192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0.026 3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0.184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0.245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0.2034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1266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1471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</w:t>
            </w:r>
            <w:r>
              <w:rPr>
                <w:rFonts w:cs="Times New Roman"/>
                <w:kern w:val="0"/>
                <w:sz w:val="13"/>
                <w:szCs w:val="13"/>
              </w:rPr>
              <w:t xml:space="preserve"> 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lastRenderedPageBreak/>
              <w:t>38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1192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0.1454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0.5465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0.0133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0.2534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0.0975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0.8169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0.2664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0.0991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0.8489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609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0.0484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795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0.2128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9910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1188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15704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1564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0.0641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样品号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含量(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×10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-6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年龄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(Ma)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Th/U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lastRenderedPageBreak/>
              <w:t>KLHZK2-G2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7573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2189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895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0.1318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0.0427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0.3142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0.0482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0.2104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0.0204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0.1489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0.1910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795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lastRenderedPageBreak/>
              <w:t>41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0.1129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864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1366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0.2854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1247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0.0293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样品号</w:t>
            </w:r>
          </w:p>
        </w:tc>
        <w:tc>
          <w:tcPr>
            <w:tcW w:w="1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含量(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×10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-6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年龄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(Ma)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Th/U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KLHZK3-G1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lastRenderedPageBreak/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0.1287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955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0.2622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0.0759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0.2706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0.0902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0.7487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0.2193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0.3918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0.2657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2159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0.0704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0.2227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0.2601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0.2768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lastRenderedPageBreak/>
              <w:t>45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0.2994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0.2423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0.2745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0.0593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0.2392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0.1882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1256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3583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0.2095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样品号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含量(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×10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-6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ascii="宋体" w:hAnsi="宋体" w:cs="宋体" w:hint="eastAsia"/>
                <w:kern w:val="0"/>
                <w:sz w:val="13"/>
                <w:szCs w:val="13"/>
              </w:rPr>
              <w:t>年龄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(Ma)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Th/U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Pb/</w:t>
            </w:r>
            <w:r w:rsidRPr="00C3535B">
              <w:rPr>
                <w:rFonts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C3535B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1σ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KLHZK3-G2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0.2375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0.2299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0.3405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0.0913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lastRenderedPageBreak/>
              <w:t>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0.3290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0.0901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0.2168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0.0609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0.1980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0.1694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0.0492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1374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0.3333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0.0917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0.2776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0.0172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0.0779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1549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0.1761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8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621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0.2251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0.0637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11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464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0.2564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0.0715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13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0.4034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0.1093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43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0.0105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986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0.1881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0.0544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160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</w:tr>
      <w:tr w:rsidR="00B26689" w:rsidRPr="00C3535B" w:rsidTr="00C050BF">
        <w:trPr>
          <w:trHeight w:val="288"/>
          <w:jc w:val="center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0.0312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0.3941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0.0248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0.0916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0.0059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198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689" w:rsidRPr="00C3535B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C3535B">
              <w:rPr>
                <w:rFonts w:cs="Times New Roman"/>
                <w:kern w:val="0"/>
                <w:sz w:val="13"/>
                <w:szCs w:val="13"/>
              </w:rPr>
              <w:t>21</w:t>
            </w:r>
          </w:p>
        </w:tc>
      </w:tr>
    </w:tbl>
    <w:p w:rsidR="00B26689" w:rsidRPr="00080867" w:rsidRDefault="00B26689" w:rsidP="00B26689">
      <w:pPr>
        <w:adjustRightInd w:val="0"/>
        <w:ind w:firstLine="300"/>
        <w:jc w:val="left"/>
        <w:rPr>
          <w:color w:val="000000"/>
          <w:sz w:val="15"/>
          <w:szCs w:val="15"/>
        </w:rPr>
      </w:pPr>
      <w:r w:rsidRPr="004B2FBD">
        <w:rPr>
          <w:rFonts w:hint="eastAsia"/>
          <w:color w:val="000000"/>
          <w:sz w:val="15"/>
          <w:szCs w:val="15"/>
        </w:rPr>
        <w:t>误差为</w:t>
      </w:r>
      <w:r>
        <w:rPr>
          <w:color w:val="000000"/>
          <w:sz w:val="15"/>
          <w:szCs w:val="15"/>
        </w:rPr>
        <w:t>1-sigma</w:t>
      </w:r>
      <w:r>
        <w:rPr>
          <w:rFonts w:hint="eastAsia"/>
          <w:color w:val="000000"/>
          <w:sz w:val="15"/>
          <w:szCs w:val="15"/>
        </w:rPr>
        <w:t>；</w:t>
      </w:r>
      <w:r w:rsidRPr="00D41D3C">
        <w:rPr>
          <w:rFonts w:hint="eastAsia"/>
          <w:color w:val="000000"/>
          <w:sz w:val="15"/>
          <w:szCs w:val="15"/>
        </w:rPr>
        <w:t>小于</w:t>
      </w:r>
      <w:r w:rsidRPr="00D41D3C">
        <w:rPr>
          <w:rFonts w:hint="eastAsia"/>
          <w:color w:val="000000"/>
          <w:sz w:val="15"/>
          <w:szCs w:val="15"/>
        </w:rPr>
        <w:t>1000Ma</w:t>
      </w:r>
      <w:r w:rsidRPr="00D41D3C">
        <w:rPr>
          <w:rFonts w:hint="eastAsia"/>
          <w:color w:val="000000"/>
          <w:sz w:val="15"/>
          <w:szCs w:val="15"/>
        </w:rPr>
        <w:t>采用</w:t>
      </w:r>
      <w:r w:rsidRPr="009A7B9F">
        <w:rPr>
          <w:rFonts w:hint="eastAsia"/>
          <w:color w:val="000000"/>
          <w:sz w:val="15"/>
          <w:szCs w:val="15"/>
          <w:vertAlign w:val="superscript"/>
        </w:rPr>
        <w:t>206</w:t>
      </w:r>
      <w:r w:rsidRPr="00D41D3C">
        <w:rPr>
          <w:rFonts w:hint="eastAsia"/>
          <w:color w:val="000000"/>
          <w:sz w:val="15"/>
          <w:szCs w:val="15"/>
        </w:rPr>
        <w:t>/</w:t>
      </w:r>
      <w:r w:rsidRPr="009A7B9F">
        <w:rPr>
          <w:rFonts w:hint="eastAsia"/>
          <w:color w:val="000000"/>
          <w:sz w:val="15"/>
          <w:szCs w:val="15"/>
          <w:vertAlign w:val="superscript"/>
        </w:rPr>
        <w:t>238</w:t>
      </w:r>
      <w:r w:rsidRPr="00D41D3C">
        <w:rPr>
          <w:rFonts w:hint="eastAsia"/>
          <w:color w:val="000000"/>
          <w:sz w:val="15"/>
          <w:szCs w:val="15"/>
        </w:rPr>
        <w:t>U</w:t>
      </w:r>
      <w:r w:rsidRPr="00D41D3C">
        <w:rPr>
          <w:rFonts w:hint="eastAsia"/>
          <w:color w:val="000000"/>
          <w:sz w:val="15"/>
          <w:szCs w:val="15"/>
        </w:rPr>
        <w:t>年龄统计，大于</w:t>
      </w:r>
      <w:r w:rsidRPr="00D41D3C">
        <w:rPr>
          <w:rFonts w:hint="eastAsia"/>
          <w:color w:val="000000"/>
          <w:sz w:val="15"/>
          <w:szCs w:val="15"/>
        </w:rPr>
        <w:t>1000Ma</w:t>
      </w:r>
      <w:r w:rsidRPr="00D41D3C">
        <w:rPr>
          <w:rFonts w:hint="eastAsia"/>
          <w:color w:val="000000"/>
          <w:sz w:val="15"/>
          <w:szCs w:val="15"/>
        </w:rPr>
        <w:t>的采用</w:t>
      </w:r>
      <w:r w:rsidRPr="009A7B9F">
        <w:rPr>
          <w:rFonts w:hint="eastAsia"/>
          <w:color w:val="000000"/>
          <w:sz w:val="15"/>
          <w:szCs w:val="15"/>
          <w:vertAlign w:val="superscript"/>
        </w:rPr>
        <w:t>207</w:t>
      </w:r>
      <w:r w:rsidRPr="00D41D3C">
        <w:rPr>
          <w:rFonts w:hint="eastAsia"/>
          <w:color w:val="000000"/>
          <w:sz w:val="15"/>
          <w:szCs w:val="15"/>
        </w:rPr>
        <w:t>Pb/</w:t>
      </w:r>
      <w:r w:rsidRPr="009A7B9F">
        <w:rPr>
          <w:rFonts w:hint="eastAsia"/>
          <w:color w:val="000000"/>
          <w:sz w:val="15"/>
          <w:szCs w:val="15"/>
          <w:vertAlign w:val="superscript"/>
        </w:rPr>
        <w:t>206</w:t>
      </w:r>
      <w:r w:rsidRPr="00D41D3C">
        <w:rPr>
          <w:rFonts w:hint="eastAsia"/>
          <w:color w:val="000000"/>
          <w:sz w:val="15"/>
          <w:szCs w:val="15"/>
        </w:rPr>
        <w:t>Pb</w:t>
      </w:r>
      <w:r w:rsidRPr="00D41D3C">
        <w:rPr>
          <w:rFonts w:hint="eastAsia"/>
          <w:color w:val="000000"/>
          <w:sz w:val="15"/>
          <w:szCs w:val="15"/>
        </w:rPr>
        <w:t>年龄统计。</w:t>
      </w:r>
    </w:p>
    <w:p w:rsidR="00B26689" w:rsidRPr="007431E6" w:rsidRDefault="00B26689" w:rsidP="00B26689">
      <w:pPr>
        <w:pStyle w:val="6"/>
        <w:ind w:firstLine="420"/>
      </w:pPr>
      <w:r w:rsidRPr="007431E6">
        <w:t>表</w:t>
      </w:r>
      <w:r>
        <w:t>2</w:t>
      </w:r>
      <w:r w:rsidRPr="007431E6">
        <w:t>卡伦湖地区泉头组砂岩全岩地球化学数据</w:t>
      </w:r>
    </w:p>
    <w:p w:rsidR="00B26689" w:rsidRPr="000D4BFF" w:rsidRDefault="00B26689" w:rsidP="00B26689">
      <w:pPr>
        <w:ind w:firstLine="420"/>
        <w:jc w:val="center"/>
      </w:pPr>
      <w:r w:rsidRPr="007431E6">
        <w:t xml:space="preserve">Table </w:t>
      </w:r>
      <w:r>
        <w:t>2</w:t>
      </w:r>
      <w:r w:rsidRPr="007431E6">
        <w:t xml:space="preserve"> whole rock geochemical data of Quantou Formation sandstone in Kalun Lake area</w:t>
      </w:r>
    </w:p>
    <w:tbl>
      <w:tblPr>
        <w:tblW w:w="10788" w:type="dxa"/>
        <w:jc w:val="center"/>
        <w:tblLook w:val="04A0" w:firstRow="1" w:lastRow="0" w:firstColumn="1" w:lastColumn="0" w:noHBand="0" w:noVBand="1"/>
      </w:tblPr>
      <w:tblGrid>
        <w:gridCol w:w="794"/>
        <w:gridCol w:w="13"/>
        <w:gridCol w:w="1234"/>
        <w:gridCol w:w="13"/>
        <w:gridCol w:w="1191"/>
        <w:gridCol w:w="43"/>
        <w:gridCol w:w="1247"/>
        <w:gridCol w:w="14"/>
        <w:gridCol w:w="1233"/>
        <w:gridCol w:w="14"/>
        <w:gridCol w:w="1234"/>
        <w:gridCol w:w="13"/>
        <w:gridCol w:w="1234"/>
        <w:gridCol w:w="15"/>
        <w:gridCol w:w="1232"/>
        <w:gridCol w:w="17"/>
        <w:gridCol w:w="1195"/>
        <w:gridCol w:w="40"/>
        <w:gridCol w:w="12"/>
      </w:tblGrid>
      <w:tr w:rsidR="00B26689" w:rsidRPr="000B13C5" w:rsidTr="00C050BF">
        <w:trPr>
          <w:gridAfter w:val="1"/>
          <w:wAfter w:w="12" w:type="dxa"/>
          <w:trHeight w:val="288"/>
          <w:jc w:val="center"/>
        </w:trPr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送样号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KLHZK2-H1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KLHZK2-H2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KLHZK2-H3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KLHZK2-H4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KLHZK3-H1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KLHZK3-H2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KLHZK3-H3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KLHZK3-H4</w:t>
            </w:r>
          </w:p>
        </w:tc>
      </w:tr>
      <w:tr w:rsidR="00B26689" w:rsidRPr="000B13C5" w:rsidTr="00C050BF">
        <w:trPr>
          <w:gridAfter w:val="1"/>
          <w:wAfter w:w="12" w:type="dxa"/>
          <w:trHeight w:val="288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分析号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A170760008</w:t>
            </w:r>
          </w:p>
        </w:tc>
      </w:tr>
      <w:tr w:rsidR="00B26689" w:rsidRPr="000B13C5" w:rsidTr="00C050BF">
        <w:trPr>
          <w:gridAfter w:val="1"/>
          <w:wAfter w:w="12" w:type="dxa"/>
          <w:trHeight w:val="288"/>
          <w:jc w:val="center"/>
        </w:trPr>
        <w:tc>
          <w:tcPr>
            <w:tcW w:w="107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主量元素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/wt%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SiO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77.32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78.59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74.64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78.05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73.24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73.97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75.7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Al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O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12.28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11.84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10.42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12.07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10.61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14.02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13.07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Fe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O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FeO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CaO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3.61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4.54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K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3.98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Na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2.42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3.46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3.24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TiO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P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O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0.034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MnO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B26689" w:rsidRPr="000B13C5" w:rsidTr="00C050BF">
        <w:trPr>
          <w:gridAfter w:val="2"/>
          <w:wAfter w:w="52" w:type="dxa"/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灼失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3.55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3.81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</w:tr>
      <w:tr w:rsidR="00B26689" w:rsidRPr="000B13C5" w:rsidTr="00C050BF">
        <w:trPr>
          <w:gridAfter w:val="1"/>
          <w:wAfter w:w="16" w:type="dxa"/>
          <w:trHeight w:val="288"/>
          <w:jc w:val="center"/>
        </w:trPr>
        <w:tc>
          <w:tcPr>
            <w:tcW w:w="107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微量元素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/10</w:t>
            </w:r>
            <w:r w:rsidRPr="000B13C5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6.73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3.79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6.34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6.33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18.9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20.6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25.9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20.9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18.6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35.3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34.8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33.9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9.73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47.7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8.16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13.6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4.24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7.42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3.43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5.54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lastRenderedPageBreak/>
              <w:t>Co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2.67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2.64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5.22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5.49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3.6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25.8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17.3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4.09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7.37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32.6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27.2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31.8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26.5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2.95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4.89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6.41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6.86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5.35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4.73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3.46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9.31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2.35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2.71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9.04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3.53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7.17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Be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3.01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2.58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2.47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8.88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10.9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3.32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6.88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9.43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13.9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36.8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8.29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30.9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20.2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25.7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14.7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24.6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2.65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9.37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7.93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4.95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9.39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7.18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35.6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7.93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29.6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18.3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Sm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1.65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6.74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5.69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3.42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5.54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4.55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2.95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3.58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2.59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2.34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1.49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2.76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2.35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1.81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B26689" w:rsidRPr="000B13C5" w:rsidTr="00C050BF">
        <w:trPr>
          <w:trHeight w:val="288"/>
          <w:jc w:val="center"/>
        </w:trPr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9.45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7.12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7.52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8.62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8.76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689" w:rsidRPr="000B13C5" w:rsidRDefault="00B26689" w:rsidP="00C050B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0B13C5">
              <w:rPr>
                <w:rFonts w:cs="Times New Roman"/>
                <w:color w:val="000000"/>
                <w:kern w:val="0"/>
                <w:sz w:val="18"/>
                <w:szCs w:val="18"/>
              </w:rPr>
              <w:t>13.7</w:t>
            </w:r>
          </w:p>
        </w:tc>
      </w:tr>
    </w:tbl>
    <w:p w:rsidR="00B26689" w:rsidRPr="00080867" w:rsidRDefault="00B26689" w:rsidP="00B26689">
      <w:pPr>
        <w:ind w:firstLineChars="0" w:firstLine="0"/>
        <w:rPr>
          <w:sz w:val="13"/>
          <w:szCs w:val="13"/>
        </w:rPr>
      </w:pPr>
      <w:r w:rsidRPr="00080867">
        <w:rPr>
          <w:rFonts w:hint="eastAsia"/>
          <w:sz w:val="13"/>
          <w:szCs w:val="13"/>
        </w:rPr>
        <w:t>注</w:t>
      </w:r>
      <w:r w:rsidRPr="00080867">
        <w:rPr>
          <w:sz w:val="13"/>
          <w:szCs w:val="13"/>
        </w:rPr>
        <w:t xml:space="preserve">: </w:t>
      </w:r>
      <w:r w:rsidRPr="00080867">
        <w:rPr>
          <w:rFonts w:hint="eastAsia"/>
          <w:sz w:val="13"/>
          <w:szCs w:val="13"/>
        </w:rPr>
        <w:t>为消除碳酸钙胶结物的影响，同时考虑到华北地区大部分</w:t>
      </w:r>
      <w:r w:rsidRPr="00080867">
        <w:rPr>
          <w:sz w:val="13"/>
          <w:szCs w:val="13"/>
        </w:rPr>
        <w:t xml:space="preserve">TTG </w:t>
      </w:r>
      <w:r w:rsidRPr="00080867">
        <w:rPr>
          <w:rFonts w:hint="eastAsia"/>
          <w:sz w:val="13"/>
          <w:szCs w:val="13"/>
        </w:rPr>
        <w:t>岩系及各类中酸性岩浆岩的</w:t>
      </w:r>
      <w:r w:rsidRPr="00080867">
        <w:rPr>
          <w:sz w:val="13"/>
          <w:szCs w:val="13"/>
        </w:rPr>
        <w:t>CaO&lt; 5%</w:t>
      </w:r>
      <w:r w:rsidRPr="00080867">
        <w:rPr>
          <w:rFonts w:hint="eastAsia"/>
          <w:sz w:val="13"/>
          <w:szCs w:val="13"/>
        </w:rPr>
        <w:t>，取含量</w:t>
      </w:r>
      <w:r w:rsidRPr="00080867">
        <w:rPr>
          <w:sz w:val="13"/>
          <w:szCs w:val="13"/>
        </w:rPr>
        <w:t>&lt;5%</w:t>
      </w:r>
      <w:r w:rsidRPr="00080867">
        <w:rPr>
          <w:rFonts w:hint="eastAsia"/>
          <w:sz w:val="13"/>
          <w:szCs w:val="13"/>
        </w:rPr>
        <w:t>的样品的平均值</w:t>
      </w:r>
      <w:r w:rsidRPr="00080867">
        <w:rPr>
          <w:sz w:val="13"/>
          <w:szCs w:val="13"/>
        </w:rPr>
        <w:t xml:space="preserve">( 1.97) </w:t>
      </w:r>
      <w:r w:rsidRPr="00080867">
        <w:rPr>
          <w:rFonts w:hint="eastAsia"/>
          <w:sz w:val="13"/>
          <w:szCs w:val="13"/>
        </w:rPr>
        <w:t>作为含量</w:t>
      </w:r>
      <w:r w:rsidRPr="00080867">
        <w:rPr>
          <w:sz w:val="13"/>
          <w:szCs w:val="13"/>
        </w:rPr>
        <w:t>&gt;5%</w:t>
      </w:r>
      <w:r w:rsidRPr="00080867">
        <w:rPr>
          <w:rFonts w:hint="eastAsia"/>
          <w:sz w:val="13"/>
          <w:szCs w:val="13"/>
        </w:rPr>
        <w:t>的样品的</w:t>
      </w:r>
      <w:r w:rsidRPr="00080867">
        <w:rPr>
          <w:sz w:val="13"/>
          <w:szCs w:val="13"/>
        </w:rPr>
        <w:t>CaO</w:t>
      </w:r>
      <w:r w:rsidRPr="00080867">
        <w:rPr>
          <w:rFonts w:hint="eastAsia"/>
          <w:sz w:val="13"/>
          <w:szCs w:val="13"/>
        </w:rPr>
        <w:t>含量；</w:t>
      </w:r>
      <w:r w:rsidRPr="00080867">
        <w:rPr>
          <w:sz w:val="13"/>
          <w:szCs w:val="13"/>
        </w:rPr>
        <w:t>OIA.</w:t>
      </w:r>
      <w:r w:rsidRPr="00080867">
        <w:rPr>
          <w:rFonts w:hint="eastAsia"/>
          <w:sz w:val="13"/>
          <w:szCs w:val="13"/>
        </w:rPr>
        <w:t>洋岛砂岩平均化学组成；</w:t>
      </w:r>
      <w:r w:rsidRPr="00080867">
        <w:rPr>
          <w:sz w:val="13"/>
          <w:szCs w:val="13"/>
        </w:rPr>
        <w:t>CIA.</w:t>
      </w:r>
      <w:r w:rsidRPr="00080867">
        <w:rPr>
          <w:rFonts w:hint="eastAsia"/>
          <w:sz w:val="13"/>
          <w:szCs w:val="13"/>
        </w:rPr>
        <w:t>大陆岛弧砂岩平均化学组成</w:t>
      </w:r>
      <w:r w:rsidRPr="00080867">
        <w:rPr>
          <w:sz w:val="13"/>
          <w:szCs w:val="13"/>
        </w:rPr>
        <w:t>;ACM.</w:t>
      </w:r>
      <w:r w:rsidRPr="00080867">
        <w:rPr>
          <w:rFonts w:hint="eastAsia"/>
          <w:sz w:val="13"/>
          <w:szCs w:val="13"/>
        </w:rPr>
        <w:t>活动大陆边缘砂岩平均化学组成；</w:t>
      </w:r>
      <w:r w:rsidRPr="00080867">
        <w:rPr>
          <w:sz w:val="13"/>
          <w:szCs w:val="13"/>
        </w:rPr>
        <w:t>PCM.</w:t>
      </w:r>
      <w:r w:rsidRPr="00080867">
        <w:rPr>
          <w:rFonts w:hint="eastAsia"/>
          <w:sz w:val="13"/>
          <w:szCs w:val="13"/>
        </w:rPr>
        <w:t>被动大陆边缘砂岩平均化学组成</w:t>
      </w:r>
      <w:r w:rsidRPr="00080867">
        <w:rPr>
          <w:sz w:val="13"/>
          <w:szCs w:val="13"/>
        </w:rPr>
        <w:t>.</w:t>
      </w:r>
      <w:r w:rsidRPr="00080867">
        <w:rPr>
          <w:rFonts w:hint="eastAsia"/>
          <w:sz w:val="13"/>
          <w:szCs w:val="13"/>
        </w:rPr>
        <w:t>上述数据源自（</w:t>
      </w:r>
      <w:r w:rsidRPr="00080867">
        <w:rPr>
          <w:color w:val="548DD4"/>
          <w:sz w:val="13"/>
          <w:szCs w:val="13"/>
        </w:rPr>
        <w:t>Bhatia M R,1983</w:t>
      </w:r>
      <w:r w:rsidRPr="00080867">
        <w:rPr>
          <w:rFonts w:hint="eastAsia"/>
          <w:sz w:val="13"/>
          <w:szCs w:val="13"/>
        </w:rPr>
        <w:t>）</w:t>
      </w:r>
      <w:r w:rsidRPr="00080867">
        <w:rPr>
          <w:sz w:val="13"/>
          <w:szCs w:val="13"/>
        </w:rPr>
        <w:t>.UCC.</w:t>
      </w:r>
      <w:r w:rsidRPr="00080867">
        <w:rPr>
          <w:rFonts w:hint="eastAsia"/>
          <w:sz w:val="13"/>
          <w:szCs w:val="13"/>
        </w:rPr>
        <w:t>大陆上地壳平均化学组成，数据源自（</w:t>
      </w:r>
      <w:r w:rsidRPr="00080867">
        <w:rPr>
          <w:color w:val="548DD4"/>
          <w:sz w:val="13"/>
          <w:szCs w:val="13"/>
        </w:rPr>
        <w:t>Rudnik R L et al.,2003</w:t>
      </w:r>
      <w:r w:rsidRPr="00080867">
        <w:rPr>
          <w:rFonts w:hint="eastAsia"/>
          <w:sz w:val="13"/>
          <w:szCs w:val="13"/>
        </w:rPr>
        <w:t>）。</w:t>
      </w:r>
      <w:r w:rsidRPr="00080867">
        <w:rPr>
          <w:sz w:val="13"/>
          <w:szCs w:val="13"/>
        </w:rPr>
        <w:t>LOI</w:t>
      </w:r>
      <w:r w:rsidRPr="00080867">
        <w:rPr>
          <w:rFonts w:hint="eastAsia"/>
          <w:sz w:val="13"/>
          <w:szCs w:val="13"/>
        </w:rPr>
        <w:t>为烧失量；</w:t>
      </w:r>
      <w:r w:rsidRPr="00080867">
        <w:rPr>
          <w:sz w:val="13"/>
          <w:szCs w:val="13"/>
        </w:rPr>
        <w:t xml:space="preserve">CIA* </w:t>
      </w:r>
      <w:r w:rsidRPr="00080867">
        <w:rPr>
          <w:rFonts w:hint="eastAsia"/>
          <w:sz w:val="13"/>
          <w:szCs w:val="13"/>
        </w:rPr>
        <w:t>表示沉积岩物源区化学分异指数；</w:t>
      </w:r>
      <w:r w:rsidRPr="00080867">
        <w:rPr>
          <w:sz w:val="13"/>
          <w:szCs w:val="13"/>
        </w:rPr>
        <w:t>CIA</w:t>
      </w:r>
      <w:r w:rsidRPr="00080867">
        <w:rPr>
          <w:rFonts w:hint="eastAsia"/>
          <w:sz w:val="13"/>
          <w:szCs w:val="13"/>
        </w:rPr>
        <w:t>＝</w:t>
      </w:r>
      <w:r w:rsidRPr="00080867">
        <w:rPr>
          <w:sz w:val="13"/>
          <w:szCs w:val="13"/>
        </w:rPr>
        <w:t>[Al</w:t>
      </w:r>
      <w:r w:rsidRPr="00080867">
        <w:rPr>
          <w:color w:val="000000"/>
          <w:kern w:val="0"/>
          <w:sz w:val="13"/>
          <w:szCs w:val="13"/>
          <w:vertAlign w:val="subscript"/>
        </w:rPr>
        <w:t>2</w:t>
      </w:r>
      <w:r w:rsidRPr="00080867">
        <w:rPr>
          <w:sz w:val="13"/>
          <w:szCs w:val="13"/>
        </w:rPr>
        <w:t>O</w:t>
      </w:r>
      <w:r w:rsidRPr="00080867">
        <w:rPr>
          <w:color w:val="000000"/>
          <w:kern w:val="0"/>
          <w:sz w:val="13"/>
          <w:szCs w:val="13"/>
          <w:vertAlign w:val="subscript"/>
        </w:rPr>
        <w:t>3</w:t>
      </w:r>
      <w:r w:rsidRPr="00080867">
        <w:rPr>
          <w:sz w:val="13"/>
          <w:szCs w:val="13"/>
        </w:rPr>
        <w:t>/</w:t>
      </w:r>
      <w:r w:rsidRPr="00080867">
        <w:rPr>
          <w:rFonts w:hint="eastAsia"/>
          <w:sz w:val="13"/>
          <w:szCs w:val="13"/>
        </w:rPr>
        <w:t>（</w:t>
      </w:r>
      <w:r w:rsidRPr="00080867">
        <w:rPr>
          <w:sz w:val="13"/>
          <w:szCs w:val="13"/>
        </w:rPr>
        <w:t>Al</w:t>
      </w:r>
      <w:r w:rsidRPr="00080867">
        <w:rPr>
          <w:color w:val="000000"/>
          <w:kern w:val="0"/>
          <w:sz w:val="13"/>
          <w:szCs w:val="13"/>
          <w:vertAlign w:val="subscript"/>
        </w:rPr>
        <w:t>2</w:t>
      </w:r>
      <w:r w:rsidRPr="00080867">
        <w:rPr>
          <w:sz w:val="13"/>
          <w:szCs w:val="13"/>
        </w:rPr>
        <w:t>O</w:t>
      </w:r>
      <w:r w:rsidRPr="00080867">
        <w:rPr>
          <w:color w:val="000000"/>
          <w:kern w:val="0"/>
          <w:sz w:val="13"/>
          <w:szCs w:val="13"/>
          <w:vertAlign w:val="subscript"/>
        </w:rPr>
        <w:t>3</w:t>
      </w:r>
      <w:r w:rsidRPr="00080867">
        <w:rPr>
          <w:rFonts w:hint="eastAsia"/>
          <w:sz w:val="13"/>
          <w:szCs w:val="13"/>
        </w:rPr>
        <w:t>＋</w:t>
      </w:r>
      <w:r w:rsidRPr="00080867">
        <w:rPr>
          <w:sz w:val="13"/>
          <w:szCs w:val="13"/>
        </w:rPr>
        <w:t>CaO*</w:t>
      </w:r>
      <w:r w:rsidRPr="00080867">
        <w:rPr>
          <w:rFonts w:hint="eastAsia"/>
          <w:sz w:val="13"/>
          <w:szCs w:val="13"/>
        </w:rPr>
        <w:t>＋</w:t>
      </w:r>
      <w:r w:rsidRPr="00080867">
        <w:rPr>
          <w:sz w:val="13"/>
          <w:szCs w:val="13"/>
        </w:rPr>
        <w:t>Na</w:t>
      </w:r>
      <w:r w:rsidRPr="00080867">
        <w:rPr>
          <w:color w:val="000000"/>
          <w:kern w:val="0"/>
          <w:sz w:val="13"/>
          <w:szCs w:val="13"/>
          <w:vertAlign w:val="subscript"/>
        </w:rPr>
        <w:t>2</w:t>
      </w:r>
      <w:r w:rsidRPr="00080867">
        <w:rPr>
          <w:sz w:val="13"/>
          <w:szCs w:val="13"/>
        </w:rPr>
        <w:t>O</w:t>
      </w:r>
      <w:r w:rsidRPr="00080867">
        <w:rPr>
          <w:rFonts w:hint="eastAsia"/>
          <w:sz w:val="13"/>
          <w:szCs w:val="13"/>
        </w:rPr>
        <w:t>＋</w:t>
      </w:r>
      <w:r w:rsidRPr="00080867">
        <w:rPr>
          <w:sz w:val="13"/>
          <w:szCs w:val="13"/>
        </w:rPr>
        <w:t>K</w:t>
      </w:r>
      <w:r w:rsidRPr="00080867">
        <w:rPr>
          <w:color w:val="000000"/>
          <w:kern w:val="0"/>
          <w:sz w:val="13"/>
          <w:szCs w:val="13"/>
          <w:vertAlign w:val="subscript"/>
        </w:rPr>
        <w:t>2</w:t>
      </w:r>
      <w:r w:rsidRPr="00080867">
        <w:rPr>
          <w:sz w:val="13"/>
          <w:szCs w:val="13"/>
        </w:rPr>
        <w:t>O</w:t>
      </w:r>
      <w:r w:rsidRPr="00080867">
        <w:rPr>
          <w:rFonts w:hint="eastAsia"/>
          <w:sz w:val="13"/>
          <w:szCs w:val="13"/>
        </w:rPr>
        <w:t>）</w:t>
      </w:r>
      <w:r w:rsidRPr="00080867">
        <w:rPr>
          <w:sz w:val="13"/>
          <w:szCs w:val="13"/>
        </w:rPr>
        <w:t>]×100</w:t>
      </w:r>
      <w:r w:rsidRPr="00080867">
        <w:rPr>
          <w:rFonts w:hint="eastAsia"/>
          <w:sz w:val="13"/>
          <w:szCs w:val="13"/>
        </w:rPr>
        <w:t>，式中各氧化物含量均为摩尔质量。</w:t>
      </w:r>
    </w:p>
    <w:p w:rsidR="00310FF3" w:rsidRPr="00B26689" w:rsidRDefault="00310FF3">
      <w:pPr>
        <w:ind w:firstLine="420"/>
      </w:pPr>
      <w:bookmarkStart w:id="0" w:name="_GoBack"/>
      <w:bookmarkEnd w:id="0"/>
    </w:p>
    <w:sectPr w:rsidR="00310FF3" w:rsidRPr="00B2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DB" w:rsidRDefault="00815EDB" w:rsidP="00B26689">
      <w:pPr>
        <w:spacing w:line="240" w:lineRule="auto"/>
        <w:ind w:firstLine="420"/>
      </w:pPr>
      <w:r>
        <w:separator/>
      </w:r>
    </w:p>
  </w:endnote>
  <w:endnote w:type="continuationSeparator" w:id="0">
    <w:p w:rsidR="00815EDB" w:rsidRDefault="00815EDB" w:rsidP="00B2668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DB" w:rsidRDefault="00815EDB" w:rsidP="00B26689">
      <w:pPr>
        <w:spacing w:line="240" w:lineRule="auto"/>
        <w:ind w:firstLine="420"/>
      </w:pPr>
      <w:r>
        <w:separator/>
      </w:r>
    </w:p>
  </w:footnote>
  <w:footnote w:type="continuationSeparator" w:id="0">
    <w:p w:rsidR="00815EDB" w:rsidRDefault="00815EDB" w:rsidP="00B26689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1132"/>
    <w:multiLevelType w:val="hybridMultilevel"/>
    <w:tmpl w:val="5726D95A"/>
    <w:lvl w:ilvl="0" w:tplc="391EAB7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B25CB1"/>
    <w:multiLevelType w:val="hybridMultilevel"/>
    <w:tmpl w:val="71426538"/>
    <w:lvl w:ilvl="0" w:tplc="51A6D900">
      <w:start w:val="1"/>
      <w:numFmt w:val="upperLetter"/>
      <w:lvlText w:val="%1-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06"/>
    <w:rsid w:val="00310FF3"/>
    <w:rsid w:val="00815EDB"/>
    <w:rsid w:val="00B26689"/>
    <w:rsid w:val="00C1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745FB-E044-40EA-B157-134ADA58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89"/>
    <w:pPr>
      <w:widowControl w:val="0"/>
      <w:snapToGrid w:val="0"/>
      <w:spacing w:line="300" w:lineRule="auto"/>
      <w:ind w:firstLineChars="200" w:firstLine="20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266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26689"/>
    <w:pPr>
      <w:keepNext/>
      <w:keepLines/>
      <w:spacing w:line="360" w:lineRule="auto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266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26689"/>
    <w:pPr>
      <w:keepNext/>
      <w:keepLines/>
      <w:spacing w:line="360" w:lineRule="auto"/>
      <w:outlineLvl w:val="3"/>
    </w:pPr>
    <w:rPr>
      <w:rFonts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26689"/>
    <w:pPr>
      <w:keepNext/>
      <w:keepLines/>
      <w:spacing w:line="360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26689"/>
    <w:pPr>
      <w:keepNext/>
      <w:keepLines/>
      <w:spacing w:line="240" w:lineRule="auto"/>
      <w:ind w:firstLineChars="0" w:firstLine="0"/>
      <w:jc w:val="center"/>
      <w:outlineLvl w:val="5"/>
    </w:pPr>
    <w:rPr>
      <w:rFonts w:eastAsia="黑体" w:cstheme="majorBidi"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2668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6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68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68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26689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26689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26689"/>
    <w:rPr>
      <w:rFonts w:ascii="Times New Roman" w:eastAsia="宋体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26689"/>
    <w:rPr>
      <w:rFonts w:ascii="Times New Roman" w:eastAsia="宋体" w:hAnsi="Times New Roman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B26689"/>
    <w:rPr>
      <w:rFonts w:ascii="Times New Roman" w:eastAsia="宋体" w:hAnsi="Times New Roman"/>
      <w:b/>
      <w:bCs/>
      <w:szCs w:val="28"/>
    </w:rPr>
  </w:style>
  <w:style w:type="character" w:customStyle="1" w:styleId="60">
    <w:name w:val="标题 6 字符"/>
    <w:basedOn w:val="a0"/>
    <w:link w:val="6"/>
    <w:uiPriority w:val="9"/>
    <w:rsid w:val="00B26689"/>
    <w:rPr>
      <w:rFonts w:ascii="Times New Roman" w:eastAsia="黑体" w:hAnsi="Times New Roman" w:cstheme="majorBidi"/>
      <w:bCs/>
      <w:szCs w:val="24"/>
    </w:rPr>
  </w:style>
  <w:style w:type="character" w:customStyle="1" w:styleId="70">
    <w:name w:val="标题 7 字符"/>
    <w:basedOn w:val="a0"/>
    <w:link w:val="7"/>
    <w:uiPriority w:val="9"/>
    <w:rsid w:val="00B26689"/>
    <w:rPr>
      <w:rFonts w:ascii="Times New Roman" w:eastAsia="宋体" w:hAnsi="Times New Roman"/>
      <w:b/>
      <w:bCs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26689"/>
    <w:rPr>
      <w:color w:val="800080"/>
      <w:u w:val="single"/>
    </w:rPr>
  </w:style>
  <w:style w:type="character" w:styleId="a8">
    <w:name w:val="Hyperlink"/>
    <w:basedOn w:val="a0"/>
    <w:uiPriority w:val="99"/>
    <w:unhideWhenUsed/>
    <w:rsid w:val="00B26689"/>
    <w:rPr>
      <w:color w:val="0000FF"/>
      <w:u w:val="single"/>
    </w:rPr>
  </w:style>
  <w:style w:type="paragraph" w:customStyle="1" w:styleId="msonormal0">
    <w:name w:val="msonormal"/>
    <w:basedOn w:val="a"/>
    <w:rsid w:val="00B26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26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6">
    <w:name w:val="font6"/>
    <w:basedOn w:val="a"/>
    <w:rsid w:val="00B26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7">
    <w:name w:val="font7"/>
    <w:basedOn w:val="a"/>
    <w:rsid w:val="00B26689"/>
    <w:pPr>
      <w:widowControl/>
      <w:spacing w:before="100" w:beforeAutospacing="1" w:after="100" w:afterAutospacing="1"/>
      <w:jc w:val="left"/>
    </w:pPr>
    <w:rPr>
      <w:rFonts w:cs="Times New Roman"/>
      <w:kern w:val="0"/>
      <w:sz w:val="16"/>
      <w:szCs w:val="16"/>
    </w:rPr>
  </w:style>
  <w:style w:type="paragraph" w:customStyle="1" w:styleId="font8">
    <w:name w:val="font8"/>
    <w:basedOn w:val="a"/>
    <w:rsid w:val="00B26689"/>
    <w:pPr>
      <w:widowControl/>
      <w:spacing w:before="100" w:beforeAutospacing="1" w:after="100" w:afterAutospacing="1"/>
      <w:jc w:val="left"/>
    </w:pPr>
    <w:rPr>
      <w:rFonts w:cs="Times New Roman"/>
      <w:kern w:val="0"/>
      <w:sz w:val="16"/>
      <w:szCs w:val="16"/>
    </w:rPr>
  </w:style>
  <w:style w:type="paragraph" w:customStyle="1" w:styleId="xl65">
    <w:name w:val="xl65"/>
    <w:basedOn w:val="a"/>
    <w:rsid w:val="00B2668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6">
    <w:name w:val="xl66"/>
    <w:basedOn w:val="a"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67">
    <w:name w:val="xl67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68">
    <w:name w:val="xl68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69">
    <w:name w:val="xl69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0">
    <w:name w:val="xl70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1">
    <w:name w:val="xl71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2">
    <w:name w:val="xl72"/>
    <w:basedOn w:val="a"/>
    <w:qFormat/>
    <w:rsid w:val="00B26689"/>
    <w:pPr>
      <w:widowControl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3">
    <w:name w:val="xl73"/>
    <w:basedOn w:val="a"/>
    <w:qFormat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4">
    <w:name w:val="xl74"/>
    <w:basedOn w:val="a"/>
    <w:qFormat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5">
    <w:name w:val="xl75"/>
    <w:basedOn w:val="a"/>
    <w:qFormat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6">
    <w:name w:val="xl76"/>
    <w:basedOn w:val="a"/>
    <w:qFormat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7">
    <w:name w:val="xl77"/>
    <w:basedOn w:val="a"/>
    <w:qFormat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character" w:customStyle="1" w:styleId="font61">
    <w:name w:val="font61"/>
    <w:basedOn w:val="a0"/>
    <w:rsid w:val="00B26689"/>
    <w:rPr>
      <w:rFonts w:ascii="宋体" w:eastAsia="宋体" w:hAnsi="宋体" w:hint="eastAsia"/>
      <w:color w:val="000000"/>
      <w:sz w:val="16"/>
      <w:szCs w:val="16"/>
      <w:u w:val="none"/>
      <w:vertAlign w:val="superscript"/>
    </w:rPr>
  </w:style>
  <w:style w:type="character" w:customStyle="1" w:styleId="font51">
    <w:name w:val="font51"/>
    <w:basedOn w:val="a0"/>
    <w:qFormat/>
    <w:rsid w:val="00B26689"/>
    <w:rPr>
      <w:rFonts w:ascii="宋体" w:eastAsia="宋体" w:hAnsi="宋体" w:hint="eastAsia"/>
      <w:color w:val="000000"/>
      <w:sz w:val="16"/>
      <w:szCs w:val="16"/>
      <w:u w:val="none"/>
    </w:rPr>
  </w:style>
  <w:style w:type="character" w:customStyle="1" w:styleId="font71">
    <w:name w:val="font71"/>
    <w:basedOn w:val="a0"/>
    <w:rsid w:val="00B26689"/>
    <w:rPr>
      <w:rFonts w:ascii="Times New Roman" w:hAnsi="Times New Roman" w:cs="Times New Roman" w:hint="default"/>
      <w:color w:val="000000"/>
      <w:sz w:val="16"/>
      <w:szCs w:val="16"/>
      <w:u w:val="none"/>
      <w:vertAlign w:val="superscript"/>
    </w:rPr>
  </w:style>
  <w:style w:type="character" w:customStyle="1" w:styleId="font21">
    <w:name w:val="font21"/>
    <w:basedOn w:val="a0"/>
    <w:qFormat/>
    <w:rsid w:val="00B26689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paragraph" w:styleId="a9">
    <w:name w:val="caption"/>
    <w:basedOn w:val="a"/>
    <w:next w:val="a"/>
    <w:uiPriority w:val="35"/>
    <w:semiHidden/>
    <w:unhideWhenUsed/>
    <w:qFormat/>
    <w:rsid w:val="00B26689"/>
    <w:rPr>
      <w:rFonts w:asciiTheme="majorHAnsi" w:eastAsia="黑体" w:hAnsiTheme="majorHAnsi" w:cstheme="majorBidi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B26689"/>
    <w:pPr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B26689"/>
    <w:rPr>
      <w:rFonts w:ascii="Times New Roman" w:eastAsia="宋体" w:hAnsi="Times New Roman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B26689"/>
    <w:rPr>
      <w:vertAlign w:val="superscript"/>
    </w:rPr>
  </w:style>
  <w:style w:type="paragraph" w:styleId="ad">
    <w:name w:val="List Paragraph"/>
    <w:basedOn w:val="a"/>
    <w:uiPriority w:val="99"/>
    <w:rsid w:val="00B26689"/>
    <w:pPr>
      <w:ind w:firstLine="420"/>
    </w:pPr>
  </w:style>
  <w:style w:type="character" w:styleId="ae">
    <w:name w:val="annotation reference"/>
    <w:basedOn w:val="a0"/>
    <w:uiPriority w:val="99"/>
    <w:semiHidden/>
    <w:unhideWhenUsed/>
    <w:rsid w:val="00B26689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26689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26689"/>
    <w:rPr>
      <w:rFonts w:ascii="Times New Roman" w:eastAsia="宋体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668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26689"/>
    <w:rPr>
      <w:rFonts w:ascii="Times New Roman" w:eastAsia="宋体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26689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B26689"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rsid w:val="00B2668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table" w:styleId="af5">
    <w:name w:val="Table Grid"/>
    <w:basedOn w:val="a1"/>
    <w:uiPriority w:val="39"/>
    <w:unhideWhenUsed/>
    <w:rsid w:val="00B266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"/>
    <w:next w:val="a2"/>
    <w:uiPriority w:val="99"/>
    <w:semiHidden/>
    <w:unhideWhenUsed/>
    <w:rsid w:val="00B26689"/>
  </w:style>
  <w:style w:type="paragraph" w:customStyle="1" w:styleId="font0">
    <w:name w:val="font0"/>
    <w:basedOn w:val="a"/>
    <w:rsid w:val="00B26689"/>
    <w:pPr>
      <w:widowControl/>
      <w:spacing w:before="100" w:beforeAutospacing="1" w:after="100" w:afterAutospacing="1"/>
      <w:jc w:val="left"/>
    </w:pPr>
    <w:rPr>
      <w:rFonts w:cs="Times New Roman"/>
      <w:color w:val="000000"/>
      <w:kern w:val="0"/>
      <w:sz w:val="20"/>
      <w:szCs w:val="20"/>
      <w:vertAlign w:val="superscript"/>
    </w:rPr>
  </w:style>
  <w:style w:type="paragraph" w:customStyle="1" w:styleId="font1">
    <w:name w:val="font1"/>
    <w:basedOn w:val="a"/>
    <w:rsid w:val="00B26689"/>
    <w:pPr>
      <w:widowControl/>
      <w:spacing w:before="100" w:beforeAutospacing="1" w:after="100" w:afterAutospacing="1"/>
      <w:jc w:val="left"/>
    </w:pPr>
    <w:rPr>
      <w:rFonts w:cs="Times New Roman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B2668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rsid w:val="00B2668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rsid w:val="00B26689"/>
    <w:pPr>
      <w:widowControl/>
      <w:spacing w:before="100" w:beforeAutospacing="1" w:after="100" w:afterAutospacing="1"/>
      <w:jc w:val="left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">
    <w:name w:val="et2"/>
    <w:basedOn w:val="a"/>
    <w:rsid w:val="00B26689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">
    <w:name w:val="et3"/>
    <w:basedOn w:val="a"/>
    <w:rsid w:val="00B2668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6">
    <w:name w:val="et6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7">
    <w:name w:val="et7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8">
    <w:name w:val="et8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9">
    <w:name w:val="et9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10">
    <w:name w:val="et10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11">
    <w:name w:val="et11"/>
    <w:basedOn w:val="a"/>
    <w:rsid w:val="00B26689"/>
    <w:pPr>
      <w:widowControl/>
      <w:spacing w:before="100" w:beforeAutospacing="1" w:after="100" w:afterAutospacing="1"/>
      <w:jc w:val="left"/>
    </w:pPr>
    <w:rPr>
      <w:rFonts w:cs="Times New Roman"/>
      <w:color w:val="000000"/>
      <w:kern w:val="0"/>
      <w:sz w:val="20"/>
      <w:szCs w:val="20"/>
    </w:rPr>
  </w:style>
  <w:style w:type="paragraph" w:customStyle="1" w:styleId="et12">
    <w:name w:val="et12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13">
    <w:name w:val="et13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14">
    <w:name w:val="et14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15">
    <w:name w:val="et15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cs="Times New Roman"/>
      <w:color w:val="000000"/>
      <w:kern w:val="0"/>
      <w:sz w:val="20"/>
      <w:szCs w:val="20"/>
    </w:rPr>
  </w:style>
  <w:style w:type="paragraph" w:customStyle="1" w:styleId="et16">
    <w:name w:val="et16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17">
    <w:name w:val="et17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18">
    <w:name w:val="et18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19">
    <w:name w:val="et19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1">
    <w:name w:val="et21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cs="Times New Roman"/>
      <w:color w:val="000000"/>
      <w:kern w:val="0"/>
      <w:sz w:val="20"/>
      <w:szCs w:val="20"/>
    </w:rPr>
  </w:style>
  <w:style w:type="paragraph" w:customStyle="1" w:styleId="et22">
    <w:name w:val="et22"/>
    <w:basedOn w:val="a"/>
    <w:rsid w:val="00B26689"/>
    <w:pPr>
      <w:widowControl/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3">
    <w:name w:val="et23"/>
    <w:basedOn w:val="a"/>
    <w:rsid w:val="00B26689"/>
    <w:pPr>
      <w:widowControl/>
      <w:spacing w:before="100" w:beforeAutospacing="1" w:after="100" w:afterAutospacing="1"/>
      <w:jc w:val="left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4">
    <w:name w:val="et24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5">
    <w:name w:val="et25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6">
    <w:name w:val="et26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7">
    <w:name w:val="et27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paragraph" w:customStyle="1" w:styleId="et28">
    <w:name w:val="et28"/>
    <w:basedOn w:val="a"/>
    <w:rsid w:val="00B2668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cs="Times New Roman"/>
      <w:strike/>
      <w:color w:val="000000"/>
      <w:kern w:val="0"/>
      <w:sz w:val="20"/>
      <w:szCs w:val="20"/>
    </w:rPr>
  </w:style>
  <w:style w:type="character" w:customStyle="1" w:styleId="font01">
    <w:name w:val="font01"/>
    <w:basedOn w:val="a0"/>
    <w:rsid w:val="00B266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superscript"/>
    </w:rPr>
  </w:style>
  <w:style w:type="character" w:customStyle="1" w:styleId="font11">
    <w:name w:val="font11"/>
    <w:basedOn w:val="a0"/>
    <w:rsid w:val="00B266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l78">
    <w:name w:val="xl78"/>
    <w:basedOn w:val="a"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2"/>
      <w:szCs w:val="12"/>
    </w:rPr>
  </w:style>
  <w:style w:type="paragraph" w:customStyle="1" w:styleId="xl79">
    <w:name w:val="xl79"/>
    <w:basedOn w:val="a"/>
    <w:rsid w:val="00B266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12"/>
      <w:szCs w:val="12"/>
    </w:rPr>
  </w:style>
  <w:style w:type="paragraph" w:customStyle="1" w:styleId="xl80">
    <w:name w:val="xl80"/>
    <w:basedOn w:val="a"/>
    <w:rsid w:val="00B26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81">
    <w:name w:val="xl81"/>
    <w:basedOn w:val="a"/>
    <w:rsid w:val="00B26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41">
    <w:name w:val="标题4"/>
    <w:basedOn w:val="a"/>
    <w:next w:val="a"/>
    <w:link w:val="42"/>
    <w:qFormat/>
    <w:rsid w:val="00B26689"/>
    <w:pPr>
      <w:keepNext/>
      <w:keepLines/>
      <w:spacing w:line="360" w:lineRule="auto"/>
      <w:jc w:val="left"/>
      <w:outlineLvl w:val="3"/>
    </w:pPr>
    <w:rPr>
      <w:rFonts w:cs="Times New Roman"/>
      <w:b/>
      <w:bCs/>
      <w:sz w:val="24"/>
      <w:szCs w:val="21"/>
    </w:rPr>
  </w:style>
  <w:style w:type="character" w:customStyle="1" w:styleId="42">
    <w:name w:val="标题4 字符"/>
    <w:basedOn w:val="a0"/>
    <w:link w:val="41"/>
    <w:rsid w:val="00B26689"/>
    <w:rPr>
      <w:rFonts w:ascii="Times New Roman" w:eastAsia="宋体" w:hAnsi="Times New Roman" w:cs="Times New Roman"/>
      <w:b/>
      <w:bCs/>
      <w:sz w:val="24"/>
      <w:szCs w:val="21"/>
    </w:rPr>
  </w:style>
  <w:style w:type="numbering" w:customStyle="1" w:styleId="21">
    <w:name w:val="无列表2"/>
    <w:next w:val="a2"/>
    <w:uiPriority w:val="99"/>
    <w:semiHidden/>
    <w:unhideWhenUsed/>
    <w:rsid w:val="00B26689"/>
  </w:style>
  <w:style w:type="numbering" w:customStyle="1" w:styleId="110">
    <w:name w:val="无列表11"/>
    <w:next w:val="a2"/>
    <w:uiPriority w:val="99"/>
    <w:semiHidden/>
    <w:unhideWhenUsed/>
    <w:rsid w:val="00B26689"/>
  </w:style>
  <w:style w:type="paragraph" w:customStyle="1" w:styleId="af6">
    <w:name w:val="图表"/>
    <w:basedOn w:val="a"/>
    <w:link w:val="af7"/>
    <w:qFormat/>
    <w:rsid w:val="00B26689"/>
    <w:pPr>
      <w:spacing w:line="240" w:lineRule="auto"/>
      <w:ind w:firstLineChars="0" w:firstLine="0"/>
      <w:jc w:val="center"/>
    </w:pPr>
    <w:rPr>
      <w:rFonts w:cs="Times New Roman"/>
      <w:noProof/>
      <w:szCs w:val="16"/>
    </w:rPr>
  </w:style>
  <w:style w:type="character" w:customStyle="1" w:styleId="af7">
    <w:name w:val="图表 字符"/>
    <w:basedOn w:val="a0"/>
    <w:link w:val="af6"/>
    <w:rsid w:val="00B26689"/>
    <w:rPr>
      <w:rFonts w:ascii="Times New Roman" w:eastAsia="宋体" w:hAnsi="Times New Roman" w:cs="Times New Roman"/>
      <w:noProof/>
      <w:szCs w:val="16"/>
    </w:rPr>
  </w:style>
  <w:style w:type="character" w:styleId="af8">
    <w:name w:val="line number"/>
    <w:basedOn w:val="a0"/>
    <w:uiPriority w:val="99"/>
    <w:semiHidden/>
    <w:unhideWhenUsed/>
    <w:rsid w:val="00B26689"/>
  </w:style>
  <w:style w:type="paragraph" w:styleId="af9">
    <w:name w:val="Document Map"/>
    <w:basedOn w:val="a"/>
    <w:link w:val="afa"/>
    <w:uiPriority w:val="99"/>
    <w:semiHidden/>
    <w:unhideWhenUsed/>
    <w:rsid w:val="00B26689"/>
    <w:rPr>
      <w:rFonts w:ascii="宋体"/>
      <w:sz w:val="18"/>
      <w:szCs w:val="18"/>
    </w:rPr>
  </w:style>
  <w:style w:type="character" w:customStyle="1" w:styleId="afa">
    <w:name w:val="文档结构图 字符"/>
    <w:basedOn w:val="a0"/>
    <w:link w:val="af9"/>
    <w:uiPriority w:val="99"/>
    <w:semiHidden/>
    <w:rsid w:val="00B26689"/>
    <w:rPr>
      <w:rFonts w:ascii="宋体" w:eastAsia="宋体" w:hAnsi="Times New Roman"/>
      <w:sz w:val="18"/>
      <w:szCs w:val="18"/>
    </w:rPr>
  </w:style>
  <w:style w:type="character" w:customStyle="1" w:styleId="translated-span">
    <w:name w:val="translated-span"/>
    <w:basedOn w:val="a0"/>
    <w:rsid w:val="00B26689"/>
  </w:style>
  <w:style w:type="character" w:customStyle="1" w:styleId="UnresolvedMention">
    <w:name w:val="Unresolved Mention"/>
    <w:basedOn w:val="a0"/>
    <w:uiPriority w:val="99"/>
    <w:semiHidden/>
    <w:unhideWhenUsed/>
    <w:rsid w:val="00B2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3504</Words>
  <Characters>19974</Characters>
  <Application>Microsoft Office Word</Application>
  <DocSecurity>0</DocSecurity>
  <Lines>166</Lines>
  <Paragraphs>46</Paragraphs>
  <ScaleCrop>false</ScaleCrop>
  <Company>神州网信技术有限公司</Company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sfx</dc:creator>
  <cp:keywords/>
  <dc:description/>
  <cp:lastModifiedBy>sfx</cp:lastModifiedBy>
  <cp:revision>2</cp:revision>
  <dcterms:created xsi:type="dcterms:W3CDTF">2024-01-09T01:37:00Z</dcterms:created>
  <dcterms:modified xsi:type="dcterms:W3CDTF">2024-01-09T01:37:00Z</dcterms:modified>
</cp:coreProperties>
</file>