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0F" w:rsidRDefault="00623C0F" w:rsidP="00623C0F">
      <w:pPr>
        <w:widowControl/>
        <w:jc w:val="left"/>
        <w:rPr>
          <w:rFonts w:ascii="Times New Roman" w:eastAsia="宋体" w:hAnsi="Times New Roman" w:cs="Times New Roman"/>
          <w:sz w:val="17"/>
          <w:szCs w:val="17"/>
        </w:rPr>
      </w:pPr>
    </w:p>
    <w:p w:rsidR="00623C0F" w:rsidRDefault="00623C0F" w:rsidP="00623C0F">
      <w:pPr>
        <w:jc w:val="left"/>
        <w:rPr>
          <w:rFonts w:ascii="仿宋" w:eastAsia="仿宋" w:hAnsi="仿宋"/>
          <w:sz w:val="20"/>
          <w:szCs w:val="20"/>
        </w:rPr>
      </w:pPr>
    </w:p>
    <w:p w:rsidR="00623C0F" w:rsidRDefault="00623C0F" w:rsidP="00623C0F">
      <w:pPr>
        <w:spacing w:after="120"/>
        <w:rPr>
          <w:rFonts w:ascii="华文仿宋" w:eastAsia="华文仿宋" w:hAnsi="华文仿宋" w:cs="Times New Roman"/>
          <w:szCs w:val="21"/>
        </w:rPr>
      </w:pPr>
      <w:r>
        <w:rPr>
          <w:rFonts w:ascii="黑体" w:eastAsia="黑体" w:hAnsi="黑体" w:cs="Times New Roman"/>
          <w:b/>
          <w:bCs/>
          <w:szCs w:val="21"/>
        </w:rPr>
        <w:t>表1</w:t>
      </w:r>
      <w:r>
        <w:rPr>
          <w:rFonts w:ascii="黑体" w:eastAsia="黑体" w:hAnsi="黑体" w:cs="Times New Roman"/>
          <w:szCs w:val="21"/>
        </w:rPr>
        <w:t>.</w:t>
      </w:r>
      <w:r>
        <w:rPr>
          <w:rFonts w:ascii="华文仿宋" w:eastAsia="华文仿宋" w:hAnsi="华文仿宋" w:cs="Times New Roman"/>
          <w:szCs w:val="21"/>
        </w:rPr>
        <w:t>白云鄂博一号岩墙</w:t>
      </w:r>
      <w:r>
        <w:rPr>
          <w:rFonts w:ascii="华文仿宋" w:eastAsia="华文仿宋" w:hAnsi="华文仿宋" w:cs="Times New Roman" w:hint="eastAsia"/>
          <w:szCs w:val="21"/>
        </w:rPr>
        <w:t>碳酸</w:t>
      </w:r>
      <w:r>
        <w:rPr>
          <w:rFonts w:ascii="华文仿宋" w:eastAsia="华文仿宋" w:hAnsi="华文仿宋" w:cs="Times New Roman"/>
          <w:szCs w:val="21"/>
        </w:rPr>
        <w:t>岩和交代围岩（霓长岩、石英</w:t>
      </w:r>
      <w:r>
        <w:rPr>
          <w:rFonts w:ascii="华文仿宋" w:eastAsia="华文仿宋" w:hAnsi="华文仿宋" w:cs="Times New Roman" w:hint="eastAsia"/>
          <w:szCs w:val="21"/>
        </w:rPr>
        <w:t>砾</w:t>
      </w:r>
      <w:r>
        <w:rPr>
          <w:rFonts w:ascii="华文仿宋" w:eastAsia="华文仿宋" w:hAnsi="华文仿宋" w:cs="Times New Roman"/>
          <w:szCs w:val="21"/>
        </w:rPr>
        <w:t>岩）独居石Th-Pb年代学数据</w:t>
      </w:r>
    </w:p>
    <w:p w:rsidR="00623C0F" w:rsidRDefault="00623C0F" w:rsidP="00623C0F">
      <w:pPr>
        <w:spacing w:after="120"/>
        <w:rPr>
          <w:rFonts w:ascii="Times New Roman" w:hAnsi="Times New Roman" w:cs="Times New Roman"/>
          <w:szCs w:val="21"/>
        </w:rPr>
      </w:pPr>
      <w:r>
        <w:rPr>
          <w:rFonts w:ascii="华文仿宋" w:eastAsia="华文仿宋" w:hAnsi="华文仿宋" w:cs="Times New Roman" w:hint="eastAsia"/>
          <w:b/>
          <w:bCs/>
          <w:szCs w:val="21"/>
        </w:rPr>
        <w:t>T</w:t>
      </w:r>
      <w:r>
        <w:rPr>
          <w:rFonts w:ascii="华文仿宋" w:eastAsia="华文仿宋" w:hAnsi="华文仿宋" w:cs="Times New Roman"/>
          <w:b/>
          <w:bCs/>
          <w:szCs w:val="21"/>
        </w:rPr>
        <w:t>able 1</w:t>
      </w:r>
      <w:r>
        <w:rPr>
          <w:rFonts w:ascii="华文仿宋" w:eastAsia="华文仿宋" w:hAnsi="华文仿宋" w:cs="Times New Roman"/>
          <w:szCs w:val="21"/>
        </w:rPr>
        <w:t xml:space="preserve"> SHRIMP Th-Pb geochronology data for monazite from the Wu Dyke and its wall-rocks at Bayan Obo</w:t>
      </w:r>
    </w:p>
    <w:tbl>
      <w:tblPr>
        <w:tblW w:w="8114" w:type="dxa"/>
        <w:tblInd w:w="-176" w:type="dxa"/>
        <w:tblLayout w:type="fixed"/>
        <w:tblLook w:val="04A0"/>
      </w:tblPr>
      <w:tblGrid>
        <w:gridCol w:w="1194"/>
        <w:gridCol w:w="772"/>
        <w:gridCol w:w="773"/>
        <w:gridCol w:w="884"/>
        <w:gridCol w:w="606"/>
        <w:gridCol w:w="1284"/>
        <w:gridCol w:w="828"/>
        <w:gridCol w:w="1284"/>
        <w:gridCol w:w="489"/>
      </w:tblGrid>
      <w:tr w:rsidR="00623C0F" w:rsidTr="008F77DA">
        <w:trPr>
          <w:trHeight w:val="255"/>
        </w:trPr>
        <w:tc>
          <w:tcPr>
            <w:tcW w:w="1194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Analysis no.</w:t>
            </w:r>
          </w:p>
        </w:tc>
        <w:tc>
          <w:tcPr>
            <w:tcW w:w="77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</w:p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(ppm)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</w:t>
            </w:r>
          </w:p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(ppm)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Th/U</w:t>
            </w:r>
          </w:p>
        </w:tc>
        <w:tc>
          <w:tcPr>
            <w:tcW w:w="606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2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Ratio</w:t>
            </w:r>
          </w:p>
        </w:tc>
        <w:tc>
          <w:tcPr>
            <w:tcW w:w="1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Age (Ma)</w:t>
            </w:r>
          </w:p>
        </w:tc>
      </w:tr>
      <w:tr w:rsidR="00623C0F" w:rsidTr="008F77DA">
        <w:trPr>
          <w:trHeight w:val="255"/>
        </w:trPr>
        <w:tc>
          <w:tcPr>
            <w:tcW w:w="119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208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Pb*/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Th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1σ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208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Pb*/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  <w:t>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 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1σ</w:t>
            </w:r>
          </w:p>
        </w:tc>
      </w:tr>
      <w:tr w:rsidR="00623C0F" w:rsidTr="008F77DA">
        <w:trPr>
          <w:trHeight w:val="340"/>
        </w:trPr>
        <w:tc>
          <w:tcPr>
            <w:tcW w:w="196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碳酸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岩（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Wu-1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1721A.4-1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6863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20363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0.0745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0.0029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1721A.1-2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8983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21798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0.0740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0.0028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1443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1721A.3-1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6401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15190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0.0726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0.0029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1721A.3-2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2610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16215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0.0720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0.0028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1721A.1-1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9056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132708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0.0717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0.0028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1721A.3-3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10027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11449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0.0694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0.0026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1356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1721A.2-2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11094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15926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0.0691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0.0026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1721B.3-1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16857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11242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0.0640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0.0028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1721A.2-1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9580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16969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0.0636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0.0025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1247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1721B.4-1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6106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15697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0.0627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0.0032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1721B.2-1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4219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13231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0.0560</w:t>
            </w:r>
          </w:p>
        </w:tc>
        <w:tc>
          <w:tcPr>
            <w:tcW w:w="8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0.0036</w:t>
            </w:r>
          </w:p>
        </w:tc>
        <w:tc>
          <w:tcPr>
            <w:tcW w:w="1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1721B.1-1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10115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30045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0.0457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0.0020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1721A.1-3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15025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12454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0.0452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0.0024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23C0F" w:rsidTr="008F77DA">
        <w:trPr>
          <w:trHeight w:val="340"/>
        </w:trPr>
        <w:tc>
          <w:tcPr>
            <w:tcW w:w="362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霓长岩（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Wu-2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1721E.1-1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6104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5564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0.0593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0.0025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1721C.1-1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15431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31084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0.0555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0.0021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1721C.3-1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13335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18104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0.0520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0.0028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1721C.4-1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10162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9066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0.0430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0.0017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1721C.2-1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10388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10063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0.0210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0.0008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23C0F" w:rsidTr="008F77DA">
        <w:trPr>
          <w:trHeight w:val="340"/>
        </w:trPr>
        <w:tc>
          <w:tcPr>
            <w:tcW w:w="196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石英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岩（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Wu-4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1721G.3-1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12378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1813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0.0562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0.0021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1721F.1-1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19988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0.0501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0.0021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1721H.3-1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11247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1688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0.0470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0.0021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1721G.5-1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12964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0.0457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0.0019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1721H.1-1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15277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0.0281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0.0011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1721G.2-1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16966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0.0273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0.0011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1721G.4-1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17598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0.0265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0.0011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1721G.1-1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18512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0.0261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0.0011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1721H.2-1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18370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0.0261</w:t>
            </w:r>
          </w:p>
        </w:tc>
        <w:tc>
          <w:tcPr>
            <w:tcW w:w="82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0.0011</w:t>
            </w:r>
          </w:p>
        </w:tc>
        <w:tc>
          <w:tcPr>
            <w:tcW w:w="1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4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1721H.1-2</w:t>
            </w:r>
          </w:p>
        </w:tc>
        <w:tc>
          <w:tcPr>
            <w:tcW w:w="77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10202</w:t>
            </w:r>
          </w:p>
        </w:tc>
        <w:tc>
          <w:tcPr>
            <w:tcW w:w="88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60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128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0.0251</w:t>
            </w:r>
          </w:p>
        </w:tc>
        <w:tc>
          <w:tcPr>
            <w:tcW w:w="82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0.0010</w:t>
            </w:r>
          </w:p>
        </w:tc>
        <w:tc>
          <w:tcPr>
            <w:tcW w:w="128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48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623C0F" w:rsidRDefault="00623C0F" w:rsidP="00623C0F">
      <w:pPr>
        <w:spacing w:before="120" w:after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Pb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*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>指放射成因</w:t>
      </w:r>
      <w:r>
        <w:rPr>
          <w:rFonts w:ascii="Times New Roman" w:hAnsi="Times New Roman" w:cs="Times New Roman"/>
          <w:color w:val="000000"/>
          <w:sz w:val="18"/>
          <w:szCs w:val="18"/>
        </w:rPr>
        <w:t>Pb</w:t>
      </w:r>
      <w:r>
        <w:rPr>
          <w:rFonts w:ascii="Times New Roman" w:hAnsi="Times New Roman" w:cs="Times New Roman"/>
          <w:color w:val="000000"/>
          <w:sz w:val="18"/>
          <w:szCs w:val="18"/>
        </w:rPr>
        <w:t>；</w:t>
      </w:r>
      <w:r>
        <w:rPr>
          <w:rFonts w:ascii="Times New Roman" w:hAnsi="Times New Roman" w:cs="Times New Roman"/>
          <w:i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  <w:vertAlign w:val="subscript"/>
        </w:rPr>
        <w:t>208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代表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208</w:t>
      </w:r>
      <w:r>
        <w:rPr>
          <w:rFonts w:ascii="Times New Roman" w:hAnsi="Times New Roman" w:cs="Times New Roman"/>
          <w:sz w:val="18"/>
          <w:szCs w:val="18"/>
        </w:rPr>
        <w:t>Pb</w:t>
      </w:r>
      <w:r>
        <w:rPr>
          <w:rFonts w:ascii="Times New Roman" w:hAnsi="Times New Roman" w:cs="Times New Roman"/>
          <w:sz w:val="18"/>
          <w:szCs w:val="18"/>
        </w:rPr>
        <w:t>中的非放射成因</w:t>
      </w:r>
      <w:r>
        <w:rPr>
          <w:rFonts w:ascii="Times New Roman" w:hAnsi="Times New Roman" w:cs="Times New Roman"/>
          <w:sz w:val="18"/>
          <w:szCs w:val="18"/>
        </w:rPr>
        <w:t>Pb</w:t>
      </w:r>
      <w:r>
        <w:rPr>
          <w:rFonts w:ascii="Times New Roman" w:hAnsi="Times New Roman" w:cs="Times New Roman"/>
          <w:sz w:val="18"/>
          <w:szCs w:val="18"/>
        </w:rPr>
        <w:t>（普通</w:t>
      </w:r>
      <w:r>
        <w:rPr>
          <w:rFonts w:ascii="Times New Roman" w:hAnsi="Times New Roman" w:cs="Times New Roman"/>
          <w:sz w:val="18"/>
          <w:szCs w:val="18"/>
        </w:rPr>
        <w:t>Pb</w:t>
      </w:r>
      <w:r>
        <w:rPr>
          <w:rFonts w:ascii="Times New Roman" w:hAnsi="Times New Roman" w:cs="Times New Roman"/>
          <w:sz w:val="18"/>
          <w:szCs w:val="18"/>
        </w:rPr>
        <w:t>）的比例，由</w:t>
      </w:r>
      <w:r>
        <w:rPr>
          <w:rFonts w:ascii="Times New Roman" w:hAnsi="Times New Roman" w:cs="Times New Roman"/>
          <w:sz w:val="18"/>
          <w:szCs w:val="18"/>
        </w:rPr>
        <w:t>Pb</w:t>
      </w:r>
      <w:r>
        <w:rPr>
          <w:rFonts w:ascii="Times New Roman" w:hAnsi="Times New Roman" w:cs="Times New Roman"/>
          <w:sz w:val="18"/>
          <w:szCs w:val="18"/>
        </w:rPr>
        <w:t>同位素组成测量值和</w:t>
      </w:r>
      <w:r>
        <w:rPr>
          <w:rFonts w:ascii="Times New Roman" w:hAnsi="Times New Roman" w:cs="Times New Roman"/>
          <w:sz w:val="18"/>
          <w:szCs w:val="18"/>
        </w:rPr>
        <w:t>Stacey-Kramers (1975)</w:t>
      </w:r>
      <w:r>
        <w:rPr>
          <w:rFonts w:ascii="Times New Roman" w:hAnsi="Times New Roman" w:cs="Times New Roman"/>
          <w:sz w:val="18"/>
          <w:szCs w:val="18"/>
        </w:rPr>
        <w:t>演化模式算得</w:t>
      </w:r>
      <w:r>
        <w:rPr>
          <w:rFonts w:ascii="Times New Roman" w:hAnsi="Times New Roman" w:cs="Times New Roman" w:hint="eastAsia"/>
          <w:sz w:val="18"/>
          <w:szCs w:val="18"/>
        </w:rPr>
        <w:t>；</w:t>
      </w:r>
      <w:r>
        <w:rPr>
          <w:rFonts w:ascii="Times New Roman" w:hAnsi="Times New Roman" w:cs="Times New Roman"/>
          <w:color w:val="000000"/>
          <w:sz w:val="18"/>
          <w:szCs w:val="18"/>
        </w:rPr>
        <w:t>数据按</w:t>
      </w: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208</w:t>
      </w:r>
      <w:r>
        <w:rPr>
          <w:rFonts w:ascii="Times New Roman" w:hAnsi="Times New Roman" w:cs="Times New Roman"/>
          <w:bCs/>
          <w:sz w:val="18"/>
          <w:szCs w:val="18"/>
        </w:rPr>
        <w:t>Pb*/</w:t>
      </w:r>
      <w:r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  <w:t>23</w:t>
      </w: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bCs/>
          <w:sz w:val="18"/>
          <w:szCs w:val="18"/>
        </w:rPr>
        <w:t>Th</w:t>
      </w:r>
      <w:r>
        <w:rPr>
          <w:rFonts w:ascii="Times New Roman" w:hAnsi="Times New Roman" w:cs="Times New Roman"/>
          <w:bCs/>
          <w:sz w:val="18"/>
          <w:szCs w:val="18"/>
        </w:rPr>
        <w:t>年龄降序排列。</w:t>
      </w:r>
    </w:p>
    <w:p w:rsidR="00623C0F" w:rsidRDefault="00623C0F" w:rsidP="00623C0F">
      <w:pPr>
        <w:spacing w:before="120" w:after="120"/>
        <w:rPr>
          <w:rFonts w:ascii="Times New Roman" w:hAnsi="Times New Roman" w:cs="Times New Roman"/>
          <w:szCs w:val="21"/>
        </w:rPr>
        <w:sectPr w:rsidR="00623C0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23C0F" w:rsidRDefault="00623C0F" w:rsidP="00623C0F">
      <w:pPr>
        <w:spacing w:before="120" w:after="120"/>
        <w:rPr>
          <w:rFonts w:ascii="华文仿宋" w:eastAsia="华文仿宋" w:hAnsi="华文仿宋" w:cs="Times New Roman"/>
          <w:szCs w:val="21"/>
        </w:rPr>
      </w:pPr>
      <w:r>
        <w:rPr>
          <w:rFonts w:ascii="黑体" w:eastAsia="黑体" w:hAnsi="黑体" w:cs="Times New Roman" w:hint="eastAsia"/>
          <w:b/>
          <w:bCs/>
          <w:szCs w:val="21"/>
        </w:rPr>
        <w:lastRenderedPageBreak/>
        <w:t>表2.</w:t>
      </w:r>
      <w:r>
        <w:rPr>
          <w:rFonts w:ascii="华文仿宋" w:eastAsia="华文仿宋" w:hAnsi="华文仿宋" w:cs="Times New Roman"/>
          <w:szCs w:val="21"/>
        </w:rPr>
        <w:t>白云鄂博一号岩墙交代围岩石英</w:t>
      </w:r>
      <w:r>
        <w:rPr>
          <w:rFonts w:ascii="华文仿宋" w:eastAsia="华文仿宋" w:hAnsi="华文仿宋" w:cs="Times New Roman" w:hint="eastAsia"/>
          <w:szCs w:val="21"/>
        </w:rPr>
        <w:t>砾</w:t>
      </w:r>
      <w:r>
        <w:rPr>
          <w:rFonts w:ascii="华文仿宋" w:eastAsia="华文仿宋" w:hAnsi="华文仿宋" w:cs="Times New Roman"/>
          <w:szCs w:val="21"/>
        </w:rPr>
        <w:t>岩锆石U-Pb年代学数据</w:t>
      </w:r>
    </w:p>
    <w:p w:rsidR="00623C0F" w:rsidRDefault="00623C0F" w:rsidP="00623C0F">
      <w:pPr>
        <w:spacing w:after="120"/>
        <w:rPr>
          <w:rFonts w:ascii="Times New Roman" w:hAnsi="Times New Roman" w:cs="Times New Roman"/>
          <w:szCs w:val="21"/>
        </w:rPr>
      </w:pPr>
      <w:r>
        <w:rPr>
          <w:rFonts w:ascii="华文仿宋" w:eastAsia="华文仿宋" w:hAnsi="华文仿宋" w:cs="Times New Roman" w:hint="eastAsia"/>
          <w:b/>
          <w:bCs/>
          <w:szCs w:val="21"/>
        </w:rPr>
        <w:t>T</w:t>
      </w:r>
      <w:r>
        <w:rPr>
          <w:rFonts w:ascii="华文仿宋" w:eastAsia="华文仿宋" w:hAnsi="华文仿宋" w:cs="Times New Roman"/>
          <w:b/>
          <w:bCs/>
          <w:szCs w:val="21"/>
        </w:rPr>
        <w:t>able 1</w:t>
      </w:r>
      <w:r>
        <w:rPr>
          <w:rFonts w:ascii="华文仿宋" w:eastAsia="华文仿宋" w:hAnsi="华文仿宋" w:cs="Times New Roman"/>
          <w:szCs w:val="21"/>
        </w:rPr>
        <w:t xml:space="preserve"> SHRIMP U-Pb geochronology data for zircon from the quartz pebble wall rock of the Wu Dyke at Bayan Obo</w:t>
      </w:r>
    </w:p>
    <w:tbl>
      <w:tblPr>
        <w:tblW w:w="12127" w:type="dxa"/>
        <w:tblInd w:w="-176" w:type="dxa"/>
        <w:tblLook w:val="04A0"/>
      </w:tblPr>
      <w:tblGrid>
        <w:gridCol w:w="1194"/>
        <w:gridCol w:w="772"/>
        <w:gridCol w:w="773"/>
        <w:gridCol w:w="884"/>
        <w:gridCol w:w="566"/>
        <w:gridCol w:w="1140"/>
        <w:gridCol w:w="666"/>
        <w:gridCol w:w="1330"/>
        <w:gridCol w:w="766"/>
        <w:gridCol w:w="732"/>
        <w:gridCol w:w="1140"/>
        <w:gridCol w:w="419"/>
        <w:gridCol w:w="1329"/>
        <w:gridCol w:w="416"/>
      </w:tblGrid>
      <w:tr w:rsidR="00623C0F" w:rsidTr="008F77DA">
        <w:trPr>
          <w:trHeight w:val="255"/>
        </w:trPr>
        <w:tc>
          <w:tcPr>
            <w:tcW w:w="1194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Analysis no.</w:t>
            </w:r>
          </w:p>
        </w:tc>
        <w:tc>
          <w:tcPr>
            <w:tcW w:w="77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(ppm)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</w:t>
            </w:r>
          </w:p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(ppm)</w:t>
            </w:r>
          </w:p>
        </w:tc>
        <w:tc>
          <w:tcPr>
            <w:tcW w:w="884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Th/U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</w:rPr>
              <w:t>206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39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Ratios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Disc.</w:t>
            </w:r>
          </w:p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33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Ages (Ma)</w:t>
            </w:r>
          </w:p>
        </w:tc>
      </w:tr>
      <w:tr w:rsidR="00623C0F" w:rsidTr="008F77DA">
        <w:trPr>
          <w:trHeight w:val="255"/>
        </w:trPr>
        <w:tc>
          <w:tcPr>
            <w:tcW w:w="119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Pb*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±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Pb*/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Pb*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±</w:t>
            </w:r>
          </w:p>
        </w:tc>
        <w:tc>
          <w:tcPr>
            <w:tcW w:w="732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238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Pb*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23C0F" w:rsidRDefault="00623C0F" w:rsidP="008F77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±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Pb*/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206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Pb* 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±</w:t>
            </w:r>
          </w:p>
        </w:tc>
      </w:tr>
      <w:tr w:rsidR="00623C0F" w:rsidTr="008F77DA">
        <w:trPr>
          <w:trHeight w:val="340"/>
        </w:trPr>
        <w:tc>
          <w:tcPr>
            <w:tcW w:w="532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石英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岩（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Wu-4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1721F.1-1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2.713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0.035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0.1274</w:t>
            </w: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0.0019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2063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1721F.2-1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2.611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0.047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0.1272</w:t>
            </w: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0.0008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2060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1721F.4-1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2.665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0.1239</w:t>
            </w: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2054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1721H.2-1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2.826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0.1216</w:t>
            </w: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0.0016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+2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1721H.3-2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2.778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0.049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0.1214</w:t>
            </w: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0.0016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1721H.5-2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2.829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0.041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0.1213</w:t>
            </w: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0.0010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1721H.5-1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2.791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0.037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0.1200</w:t>
            </w: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0.0012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1721H.4-2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2.777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0.040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0.1195</w:t>
            </w: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0.0017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1949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1721H.2-2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2.651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0.1193</w:t>
            </w: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0.0008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2063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1946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1721H.4-1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2.767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0.1191</w:t>
            </w: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0.0009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1721H.3-1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2.878</w:t>
            </w: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13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0.1182</w:t>
            </w: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0.0020</w:t>
            </w:r>
          </w:p>
        </w:tc>
        <w:tc>
          <w:tcPr>
            <w:tcW w:w="73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</w:t>
            </w: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1929</w:t>
            </w:r>
          </w:p>
        </w:tc>
        <w:tc>
          <w:tcPr>
            <w:tcW w:w="4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1721H.1-1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2.795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0.1177</w:t>
            </w:r>
          </w:p>
        </w:tc>
        <w:tc>
          <w:tcPr>
            <w:tcW w:w="7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0.0006</w:t>
            </w: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41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1721H.1-2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2.794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0.1166</w:t>
            </w:r>
          </w:p>
        </w:tc>
        <w:tc>
          <w:tcPr>
            <w:tcW w:w="7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0.0007</w:t>
            </w: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41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23C0F" w:rsidTr="008F77DA">
        <w:trPr>
          <w:trHeight w:val="340"/>
        </w:trPr>
        <w:tc>
          <w:tcPr>
            <w:tcW w:w="3623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Rejected</w:t>
            </w:r>
            <w:r>
              <w:rPr>
                <w:rFonts w:ascii="Times New Roman" w:hAnsi="Times New Roman" w:cs="Times New Roman" w:hint="eastAsia"/>
                <w:bCs/>
                <w:i/>
                <w:iCs/>
                <w:sz w:val="20"/>
                <w:szCs w:val="20"/>
              </w:rPr>
              <w:t>（普通</w:t>
            </w:r>
            <w:r>
              <w:rPr>
                <w:rFonts w:ascii="Times New Roman" w:hAnsi="Times New Roman" w:cs="Times New Roman" w:hint="eastAsia"/>
                <w:bCs/>
                <w:i/>
                <w:i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hint="eastAsia"/>
                <w:bCs/>
                <w:i/>
                <w:iCs/>
                <w:sz w:val="20"/>
                <w:szCs w:val="20"/>
              </w:rPr>
              <w:t>高或协和度差）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1721F.3-1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88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3.99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3.850</w:t>
            </w:r>
          </w:p>
        </w:tc>
        <w:tc>
          <w:tcPr>
            <w:tcW w:w="666" w:type="dxa"/>
            <w:tcBorders>
              <w:left w:val="nil"/>
              <w:right w:val="nil"/>
            </w:tcBorders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0.0990</w:t>
            </w:r>
          </w:p>
        </w:tc>
        <w:tc>
          <w:tcPr>
            <w:tcW w:w="76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0.0023</w:t>
            </w:r>
          </w:p>
        </w:tc>
        <w:tc>
          <w:tcPr>
            <w:tcW w:w="7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</w:t>
            </w:r>
          </w:p>
        </w:tc>
        <w:tc>
          <w:tcPr>
            <w:tcW w:w="114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1488</w:t>
            </w:r>
          </w:p>
        </w:tc>
        <w:tc>
          <w:tcPr>
            <w:tcW w:w="41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1605</w:t>
            </w:r>
          </w:p>
        </w:tc>
        <w:tc>
          <w:tcPr>
            <w:tcW w:w="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23C0F" w:rsidTr="008F77DA">
        <w:trPr>
          <w:trHeight w:val="340"/>
        </w:trPr>
        <w:tc>
          <w:tcPr>
            <w:tcW w:w="119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1721F.1-2</w:t>
            </w:r>
          </w:p>
        </w:tc>
        <w:tc>
          <w:tcPr>
            <w:tcW w:w="77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77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88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56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4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3.051</w:t>
            </w:r>
          </w:p>
        </w:tc>
        <w:tc>
          <w:tcPr>
            <w:tcW w:w="66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0.050</w:t>
            </w:r>
          </w:p>
        </w:tc>
        <w:tc>
          <w:tcPr>
            <w:tcW w:w="133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0.1292</w:t>
            </w:r>
          </w:p>
        </w:tc>
        <w:tc>
          <w:tcPr>
            <w:tcW w:w="76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0.0019</w:t>
            </w:r>
          </w:p>
        </w:tc>
        <w:tc>
          <w:tcPr>
            <w:tcW w:w="73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+14</w:t>
            </w:r>
          </w:p>
        </w:tc>
        <w:tc>
          <w:tcPr>
            <w:tcW w:w="114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1827</w:t>
            </w:r>
          </w:p>
        </w:tc>
        <w:tc>
          <w:tcPr>
            <w:tcW w:w="41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2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41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23C0F" w:rsidRDefault="00623C0F" w:rsidP="008F77D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:rsidR="00623C0F" w:rsidRDefault="00623C0F" w:rsidP="00623C0F">
      <w:pPr>
        <w:spacing w:before="120" w:after="120"/>
        <w:rPr>
          <w:rFonts w:ascii="仿宋" w:eastAsia="仿宋" w:hAnsi="仿宋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Pb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*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>指放射成因</w:t>
      </w:r>
      <w:r>
        <w:rPr>
          <w:rFonts w:ascii="Times New Roman" w:hAnsi="Times New Roman" w:cs="Times New Roman"/>
          <w:color w:val="000000"/>
          <w:sz w:val="18"/>
          <w:szCs w:val="18"/>
        </w:rPr>
        <w:t>Pb</w:t>
      </w:r>
      <w:r>
        <w:rPr>
          <w:rFonts w:ascii="Times New Roman" w:hAnsi="Times New Roman" w:cs="Times New Roman"/>
          <w:color w:val="000000"/>
          <w:sz w:val="18"/>
          <w:szCs w:val="18"/>
        </w:rPr>
        <w:t>；</w:t>
      </w:r>
      <w:r>
        <w:rPr>
          <w:rFonts w:ascii="Times New Roman" w:hAnsi="Times New Roman" w:cs="Times New Roman"/>
          <w:i/>
          <w:sz w:val="18"/>
          <w:szCs w:val="18"/>
        </w:rPr>
        <w:t>f</w:t>
      </w:r>
      <w:r>
        <w:rPr>
          <w:rFonts w:ascii="Times New Roman" w:hAnsi="Times New Roman" w:cs="Times New Roman"/>
          <w:sz w:val="18"/>
          <w:szCs w:val="18"/>
          <w:vertAlign w:val="subscript"/>
        </w:rPr>
        <w:t>206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代表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206</w:t>
      </w:r>
      <w:r>
        <w:rPr>
          <w:rFonts w:ascii="Times New Roman" w:hAnsi="Times New Roman" w:cs="Times New Roman"/>
          <w:sz w:val="18"/>
          <w:szCs w:val="18"/>
        </w:rPr>
        <w:t>Pb</w:t>
      </w:r>
      <w:r>
        <w:rPr>
          <w:rFonts w:ascii="Times New Roman" w:hAnsi="Times New Roman" w:cs="Times New Roman"/>
          <w:sz w:val="18"/>
          <w:szCs w:val="18"/>
        </w:rPr>
        <w:t>中的非放射成因</w:t>
      </w:r>
      <w:r>
        <w:rPr>
          <w:rFonts w:ascii="Times New Roman" w:hAnsi="Times New Roman" w:cs="Times New Roman"/>
          <w:sz w:val="18"/>
          <w:szCs w:val="18"/>
        </w:rPr>
        <w:t>Pb</w:t>
      </w:r>
      <w:r>
        <w:rPr>
          <w:rFonts w:ascii="Times New Roman" w:hAnsi="Times New Roman" w:cs="Times New Roman"/>
          <w:sz w:val="18"/>
          <w:szCs w:val="18"/>
        </w:rPr>
        <w:t>（普通</w:t>
      </w:r>
      <w:r>
        <w:rPr>
          <w:rFonts w:ascii="Times New Roman" w:hAnsi="Times New Roman" w:cs="Times New Roman"/>
          <w:sz w:val="18"/>
          <w:szCs w:val="18"/>
        </w:rPr>
        <w:t>Pb</w:t>
      </w:r>
      <w:r>
        <w:rPr>
          <w:rFonts w:ascii="Times New Roman" w:hAnsi="Times New Roman" w:cs="Times New Roman"/>
          <w:sz w:val="18"/>
          <w:szCs w:val="18"/>
        </w:rPr>
        <w:t>）的比例，由</w:t>
      </w:r>
      <w:r>
        <w:rPr>
          <w:rFonts w:ascii="Times New Roman" w:hAnsi="Times New Roman" w:cs="Times New Roman"/>
          <w:sz w:val="18"/>
          <w:szCs w:val="18"/>
        </w:rPr>
        <w:t>Pb</w:t>
      </w:r>
      <w:r>
        <w:rPr>
          <w:rFonts w:ascii="Times New Roman" w:hAnsi="Times New Roman" w:cs="Times New Roman"/>
          <w:sz w:val="18"/>
          <w:szCs w:val="18"/>
        </w:rPr>
        <w:t>同位素组成测量值和</w:t>
      </w:r>
      <w:r>
        <w:rPr>
          <w:rFonts w:ascii="Times New Roman" w:hAnsi="Times New Roman" w:cs="Times New Roman"/>
          <w:sz w:val="18"/>
          <w:szCs w:val="18"/>
        </w:rPr>
        <w:t>Stacey-Kramers (1975)</w:t>
      </w:r>
      <w:r>
        <w:rPr>
          <w:rFonts w:ascii="Times New Roman" w:hAnsi="Times New Roman" w:cs="Times New Roman"/>
          <w:sz w:val="18"/>
          <w:szCs w:val="18"/>
        </w:rPr>
        <w:t>演化模式算得</w:t>
      </w:r>
      <w:r>
        <w:rPr>
          <w:rFonts w:ascii="Times New Roman" w:hAnsi="Times New Roman" w:cs="Times New Roman" w:hint="eastAsia"/>
          <w:sz w:val="18"/>
          <w:szCs w:val="18"/>
        </w:rPr>
        <w:t>；</w:t>
      </w:r>
      <w:r>
        <w:rPr>
          <w:rFonts w:ascii="Times New Roman" w:hAnsi="Times New Roman" w:cs="Times New Roman"/>
          <w:color w:val="000000"/>
          <w:sz w:val="18"/>
          <w:szCs w:val="18"/>
        </w:rPr>
        <w:t>数据按</w:t>
      </w: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207</w:t>
      </w:r>
      <w:r>
        <w:rPr>
          <w:rFonts w:ascii="Times New Roman" w:hAnsi="Times New Roman" w:cs="Times New Roman"/>
          <w:bCs/>
          <w:sz w:val="18"/>
          <w:szCs w:val="18"/>
        </w:rPr>
        <w:t>Pb*/</w:t>
      </w: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206</w:t>
      </w:r>
      <w:r>
        <w:rPr>
          <w:rFonts w:ascii="Times New Roman" w:hAnsi="Times New Roman" w:cs="Times New Roman"/>
          <w:bCs/>
          <w:sz w:val="18"/>
          <w:szCs w:val="18"/>
        </w:rPr>
        <w:t>Pb*</w:t>
      </w:r>
      <w:r>
        <w:rPr>
          <w:rFonts w:ascii="Times New Roman" w:hAnsi="Times New Roman" w:cs="Times New Roman"/>
          <w:bCs/>
          <w:sz w:val="18"/>
          <w:szCs w:val="18"/>
        </w:rPr>
        <w:t>年龄降序排列。</w:t>
      </w:r>
    </w:p>
    <w:p w:rsidR="002818ED" w:rsidRPr="00623C0F" w:rsidRDefault="002818ED"/>
    <w:sectPr w:rsidR="002818ED" w:rsidRPr="00623C0F" w:rsidSect="00894C06">
      <w:pgSz w:w="16838" w:h="11906" w:orient="landscape"/>
      <w:pgMar w:top="1797" w:right="1440" w:bottom="1797" w:left="1440" w:header="851" w:footer="992" w:gutter="0"/>
      <w:lnNumType w:countBy="1" w:restart="continuous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8ED" w:rsidRDefault="002818ED" w:rsidP="00623C0F">
      <w:r>
        <w:separator/>
      </w:r>
    </w:p>
  </w:endnote>
  <w:endnote w:type="continuationSeparator" w:id="1">
    <w:p w:rsidR="002818ED" w:rsidRDefault="002818ED" w:rsidP="0062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8ED" w:rsidRDefault="002818ED" w:rsidP="00623C0F">
      <w:r>
        <w:separator/>
      </w:r>
    </w:p>
  </w:footnote>
  <w:footnote w:type="continuationSeparator" w:id="1">
    <w:p w:rsidR="002818ED" w:rsidRDefault="002818ED" w:rsidP="00623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C0F"/>
    <w:rsid w:val="002818ED"/>
    <w:rsid w:val="0062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C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C0F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623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2902</Characters>
  <Application>Microsoft Office Word</Application>
  <DocSecurity>0</DocSecurity>
  <Lines>24</Lines>
  <Paragraphs>6</Paragraphs>
  <ScaleCrop>false</ScaleCrop>
  <Company>神州网信技术有限公司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2</cp:revision>
  <dcterms:created xsi:type="dcterms:W3CDTF">2024-07-17T08:11:00Z</dcterms:created>
  <dcterms:modified xsi:type="dcterms:W3CDTF">2024-07-17T08:11:00Z</dcterms:modified>
</cp:coreProperties>
</file>